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2.xml" ContentType="application/vnd.ms-office.classificationlabels+xml"/>
  <Override PartName="/docMetadata/LabelInfo1.xml" ContentType="application/vnd.ms-office.classificationlabels+xml"/>
  <Override PartName="/docMetadata/LabelInfo0.xml" ContentType="application/vnd.ms-office.classificationlabel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8" Type="http://schemas.microsoft.com/office/2020/02/relationships/classificationlabels" Target="docMetadata/LabelInfo2.xml"/><Relationship Id="rId3" Type="http://schemas.openxmlformats.org/officeDocument/2006/relationships/extended-properties" Target="docProps/app.xml"/><Relationship Id="rId7" Type="http://schemas.microsoft.com/office/2020/02/relationships/classificationlabels" Target="docMetadata/LabelInfo1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0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A3087" w14:textId="0DBB5478" w:rsidR="00AD239B" w:rsidRDefault="00AD239B" w:rsidP="00AD239B">
      <w:pPr>
        <w:rPr>
          <w:rFonts w:ascii="Arial" w:hAnsi="Arial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3280"/>
        <w:gridCol w:w="6496"/>
      </w:tblGrid>
      <w:tr w:rsidR="00C669C8" w:rsidRPr="008E59BA" w14:paraId="1CB558DB" w14:textId="77777777" w:rsidTr="008B71CA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A118B7B" w14:textId="76A3B229" w:rsidR="00C669C8" w:rsidRPr="009A7927" w:rsidRDefault="00C669C8" w:rsidP="0026223C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9A7927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Unique Identifier (UI Code)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D5C3" w14:textId="662D39CE" w:rsidR="00C669C8" w:rsidRPr="009A7927" w:rsidRDefault="00F626B9" w:rsidP="0026223C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</w:pPr>
            <w:r w:rsidRPr="009A7927"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>OH</w:t>
            </w:r>
            <w:r w:rsidR="003D08CB" w:rsidRPr="009A7927"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>S-01</w:t>
            </w:r>
            <w:r w:rsidR="00555C23" w:rsidRPr="009A7927"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>C</w:t>
            </w:r>
          </w:p>
        </w:tc>
      </w:tr>
      <w:tr w:rsidR="00C669C8" w:rsidRPr="008E59BA" w14:paraId="0BCA457D" w14:textId="77777777" w:rsidTr="008B71CA"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41E9A2E" w14:textId="3541A86A" w:rsidR="00C669C8" w:rsidRPr="009A7927" w:rsidRDefault="00C669C8" w:rsidP="0026223C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9A7927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Categories (Tags)</w:t>
            </w:r>
            <w:r w:rsidR="009F26DB" w:rsidRPr="009A7927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 – separate with commas if multiple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C1A2" w14:textId="7181AC27" w:rsidR="00C669C8" w:rsidRPr="009A7927" w:rsidRDefault="002F0463" w:rsidP="0026223C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</w:pPr>
            <w:r w:rsidRPr="009A7927"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>Workplace Safety</w:t>
            </w:r>
            <w:r w:rsidR="00F626B9" w:rsidRPr="009A7927"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>, Common Core</w:t>
            </w:r>
          </w:p>
        </w:tc>
      </w:tr>
      <w:tr w:rsidR="00C669C8" w:rsidRPr="008E59BA" w14:paraId="4E78AEFD" w14:textId="77777777" w:rsidTr="008B71CA"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D5B72CF" w14:textId="57212D6F" w:rsidR="00BD2167" w:rsidRPr="009A7927" w:rsidRDefault="00C669C8" w:rsidP="0026223C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9A7927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Competency Title (</w:t>
            </w:r>
            <w:r w:rsidR="001658D3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s</w:t>
            </w:r>
            <w:r w:rsidRPr="009A7927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hort</w:t>
            </w:r>
            <w:r w:rsidR="001658D3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  <w:r w:rsidRPr="009A7927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name)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5FD1" w14:textId="784420EF" w:rsidR="00C669C8" w:rsidRPr="009A7927" w:rsidRDefault="00A63602" w:rsidP="0026223C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9A7927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Follow </w:t>
            </w:r>
            <w:r w:rsidR="002F0463" w:rsidRPr="009A7927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Workplace </w:t>
            </w:r>
            <w:r w:rsidRPr="009A7927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Safety Procedures</w:t>
            </w:r>
          </w:p>
        </w:tc>
      </w:tr>
      <w:tr w:rsidR="00C669C8" w:rsidRPr="008E59BA" w14:paraId="6C82B609" w14:textId="77777777" w:rsidTr="008B71CA"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6DE067E" w14:textId="77777777" w:rsidR="00C669C8" w:rsidRPr="009A7927" w:rsidRDefault="00C669C8" w:rsidP="0026223C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9A7927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Competency Statement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B671" w14:textId="699F3569" w:rsidR="00C669C8" w:rsidRPr="009A7927" w:rsidRDefault="005B6D12" w:rsidP="0067583F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</w:pPr>
            <w:r w:rsidRPr="009A7927"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>Follow workplace safety procedures according to role and work assignments</w:t>
            </w:r>
            <w:r w:rsidR="00CF2D11"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>.</w:t>
            </w:r>
          </w:p>
        </w:tc>
      </w:tr>
      <w:tr w:rsidR="00C669C8" w:rsidRPr="008E59BA" w14:paraId="50B359AA" w14:textId="77777777" w:rsidTr="008B71CA"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D8E5ED1" w14:textId="77777777" w:rsidR="00C669C8" w:rsidRPr="009A7927" w:rsidRDefault="00C669C8" w:rsidP="0026223C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9A7927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Performance Criteria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D2A72" w14:textId="77777777" w:rsidR="005B6D12" w:rsidRPr="009A7927" w:rsidRDefault="005B6D12" w:rsidP="00101EF2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6" w:hanging="284"/>
              <w:rPr>
                <w:rFonts w:eastAsia="Times New Roman"/>
                <w:color w:val="000000"/>
                <w:szCs w:val="20"/>
                <w:lang w:eastAsia="en-CA"/>
              </w:rPr>
            </w:pPr>
            <w:r w:rsidRPr="009A7927">
              <w:rPr>
                <w:rFonts w:eastAsia="Times New Roman"/>
                <w:color w:val="000000"/>
                <w:szCs w:val="20"/>
                <w:lang w:eastAsia="en-CA"/>
              </w:rPr>
              <w:t>Identify potential safety hazards and areas of risk according to area of work and role requirements</w:t>
            </w:r>
          </w:p>
          <w:p w14:paraId="29723F57" w14:textId="77777777" w:rsidR="005B6D12" w:rsidRPr="009A7927" w:rsidRDefault="005B6D12" w:rsidP="00101EF2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6" w:hanging="284"/>
              <w:rPr>
                <w:rFonts w:eastAsia="Times New Roman"/>
                <w:color w:val="000000"/>
                <w:szCs w:val="20"/>
                <w:lang w:eastAsia="en-CA"/>
              </w:rPr>
            </w:pPr>
            <w:r w:rsidRPr="009A7927">
              <w:rPr>
                <w:rFonts w:eastAsia="Times New Roman"/>
                <w:color w:val="000000"/>
                <w:szCs w:val="20"/>
                <w:lang w:eastAsia="en-CA"/>
              </w:rPr>
              <w:t>Report any hazards and risks beyond own control to appropriate personnel</w:t>
            </w:r>
          </w:p>
          <w:p w14:paraId="1EF4C40D" w14:textId="77777777" w:rsidR="005B6D12" w:rsidRPr="009A7927" w:rsidRDefault="005B6D12" w:rsidP="00101EF2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6" w:hanging="284"/>
              <w:rPr>
                <w:rFonts w:eastAsia="Times New Roman"/>
                <w:color w:val="000000"/>
                <w:szCs w:val="20"/>
                <w:lang w:eastAsia="en-CA"/>
              </w:rPr>
            </w:pPr>
            <w:r w:rsidRPr="009A7927">
              <w:rPr>
                <w:rFonts w:eastAsia="Times New Roman"/>
                <w:color w:val="000000"/>
                <w:szCs w:val="20"/>
                <w:lang w:eastAsia="en-CA"/>
              </w:rPr>
              <w:t>Participate in safety and emergency training and drills as required</w:t>
            </w:r>
          </w:p>
          <w:p w14:paraId="2F11D93A" w14:textId="55544A3C" w:rsidR="005B6D12" w:rsidRPr="009A7927" w:rsidRDefault="005B6D12" w:rsidP="00101EF2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6" w:hanging="284"/>
              <w:rPr>
                <w:rFonts w:eastAsia="Times New Roman"/>
                <w:color w:val="000000"/>
                <w:szCs w:val="20"/>
                <w:lang w:eastAsia="en-CA"/>
              </w:rPr>
            </w:pPr>
            <w:r w:rsidRPr="009A7927">
              <w:rPr>
                <w:rFonts w:eastAsia="Times New Roman"/>
                <w:color w:val="000000"/>
                <w:szCs w:val="20"/>
                <w:lang w:eastAsia="en-CA"/>
              </w:rPr>
              <w:t>Follo</w:t>
            </w:r>
            <w:r w:rsidR="00D0422A" w:rsidRPr="009A7927">
              <w:rPr>
                <w:rFonts w:eastAsia="Times New Roman"/>
                <w:color w:val="000000"/>
                <w:szCs w:val="20"/>
                <w:lang w:eastAsia="en-CA"/>
              </w:rPr>
              <w:t xml:space="preserve">w safe work practices and </w:t>
            </w:r>
            <w:r w:rsidR="0085074B" w:rsidRPr="009A7927">
              <w:rPr>
                <w:rFonts w:eastAsia="Times New Roman"/>
                <w:color w:val="000000"/>
                <w:szCs w:val="20"/>
                <w:lang w:eastAsia="en-CA"/>
              </w:rPr>
              <w:t xml:space="preserve">occupational health and safety (OHS) </w:t>
            </w:r>
            <w:r w:rsidRPr="009A7927">
              <w:rPr>
                <w:rFonts w:eastAsia="Times New Roman"/>
                <w:color w:val="000000"/>
                <w:szCs w:val="20"/>
                <w:lang w:eastAsia="en-CA"/>
              </w:rPr>
              <w:t>policies and procedures when completing work activities</w:t>
            </w:r>
          </w:p>
          <w:p w14:paraId="5AC749E1" w14:textId="77777777" w:rsidR="005B6D12" w:rsidRPr="009A7927" w:rsidRDefault="005B6D12" w:rsidP="00101EF2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6" w:hanging="284"/>
              <w:rPr>
                <w:rFonts w:eastAsia="Times New Roman"/>
                <w:color w:val="000000"/>
                <w:szCs w:val="20"/>
                <w:lang w:eastAsia="en-CA"/>
              </w:rPr>
            </w:pPr>
            <w:r w:rsidRPr="009A7927">
              <w:rPr>
                <w:rFonts w:eastAsia="Times New Roman"/>
                <w:color w:val="000000"/>
                <w:szCs w:val="20"/>
                <w:lang w:eastAsia="en-CA"/>
              </w:rPr>
              <w:t>Follow workplace emergency procedures</w:t>
            </w:r>
          </w:p>
          <w:p w14:paraId="09D87955" w14:textId="2A6A2557" w:rsidR="00835F5D" w:rsidRPr="009A7927" w:rsidRDefault="005B6D12" w:rsidP="00101EF2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6" w:hanging="284"/>
              <w:rPr>
                <w:rFonts w:eastAsia="Times New Roman"/>
                <w:color w:val="000000"/>
                <w:szCs w:val="20"/>
                <w:lang w:eastAsia="en-CA"/>
              </w:rPr>
            </w:pPr>
            <w:r w:rsidRPr="009A7927">
              <w:rPr>
                <w:rFonts w:eastAsia="Times New Roman"/>
                <w:color w:val="000000"/>
                <w:szCs w:val="20"/>
                <w:lang w:eastAsia="en-CA"/>
              </w:rPr>
              <w:t>Report any accidents or near-misses to appropriate personnel</w:t>
            </w:r>
          </w:p>
        </w:tc>
      </w:tr>
      <w:tr w:rsidR="00C669C8" w:rsidRPr="008E59BA" w14:paraId="5C5D6EBF" w14:textId="77777777" w:rsidTr="008B71CA"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B83B9E9" w14:textId="77777777" w:rsidR="00C669C8" w:rsidRPr="009A7927" w:rsidRDefault="00C669C8" w:rsidP="0026223C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9A7927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Supporting Skills and Knowledge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A71E" w14:textId="1FC81353" w:rsidR="007339EF" w:rsidRPr="009409F4" w:rsidRDefault="007339EF" w:rsidP="007339E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9409F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Knowledge:</w:t>
            </w:r>
          </w:p>
          <w:p w14:paraId="30F91E00" w14:textId="70BC3601" w:rsidR="00FA55FC" w:rsidRPr="009A7927" w:rsidRDefault="00AD239B" w:rsidP="0067583F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rFonts w:eastAsia="Times New Roman"/>
                <w:color w:val="000000"/>
                <w:szCs w:val="20"/>
                <w:lang w:eastAsia="en-CA"/>
              </w:rPr>
            </w:pPr>
            <w:r w:rsidRPr="009A7927">
              <w:rPr>
                <w:rFonts w:eastAsia="Times New Roman"/>
                <w:color w:val="000000"/>
                <w:szCs w:val="20"/>
                <w:lang w:eastAsia="en-CA"/>
              </w:rPr>
              <w:t>OHS regulations specific to the workplace</w:t>
            </w:r>
          </w:p>
          <w:p w14:paraId="228D8443" w14:textId="3A2C517A" w:rsidR="00AD239B" w:rsidRPr="009A7927" w:rsidRDefault="002F109D" w:rsidP="0067583F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rFonts w:eastAsia="Times New Roman"/>
                <w:color w:val="00000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Cs w:val="20"/>
                <w:lang w:eastAsia="en-CA"/>
              </w:rPr>
              <w:t>E</w:t>
            </w:r>
            <w:r w:rsidR="00AD239B" w:rsidRPr="009A7927">
              <w:rPr>
                <w:rFonts w:eastAsia="Times New Roman"/>
                <w:color w:val="000000"/>
                <w:szCs w:val="20"/>
                <w:lang w:eastAsia="en-CA"/>
              </w:rPr>
              <w:t>mergency procedures specific to the workplace</w:t>
            </w:r>
          </w:p>
          <w:p w14:paraId="7028AD39" w14:textId="27B7F85A" w:rsidR="008D61ED" w:rsidRPr="009A7927" w:rsidRDefault="008D61ED" w:rsidP="0067583F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rFonts w:eastAsia="Times New Roman"/>
                <w:color w:val="000000"/>
                <w:szCs w:val="20"/>
                <w:lang w:eastAsia="en-CA"/>
              </w:rPr>
            </w:pPr>
            <w:r w:rsidRPr="009A7927">
              <w:rPr>
                <w:rFonts w:eastAsia="Times New Roman"/>
                <w:color w:val="000000"/>
                <w:szCs w:val="20"/>
                <w:lang w:eastAsia="en-CA"/>
              </w:rPr>
              <w:t>OHS policies and procedures</w:t>
            </w:r>
            <w:r w:rsidR="003D08CB" w:rsidRPr="009A7927">
              <w:rPr>
                <w:rFonts w:eastAsia="Times New Roman"/>
                <w:color w:val="000000"/>
                <w:szCs w:val="20"/>
                <w:lang w:eastAsia="en-CA"/>
              </w:rPr>
              <w:t xml:space="preserve"> specific to the workplace</w:t>
            </w:r>
          </w:p>
          <w:p w14:paraId="6BA1869D" w14:textId="2EB62BF3" w:rsidR="001A4776" w:rsidRDefault="002F109D" w:rsidP="0067583F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rFonts w:eastAsia="Times New Roman"/>
                <w:color w:val="00000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Cs w:val="20"/>
                <w:lang w:eastAsia="en-CA"/>
              </w:rPr>
              <w:t>T</w:t>
            </w:r>
            <w:r w:rsidR="00496DAB" w:rsidRPr="009A7927">
              <w:rPr>
                <w:rFonts w:eastAsia="Times New Roman"/>
                <w:color w:val="000000"/>
                <w:szCs w:val="20"/>
                <w:lang w:eastAsia="en-CA"/>
              </w:rPr>
              <w:t xml:space="preserve">he meaning of workplace occupational health </w:t>
            </w:r>
          </w:p>
          <w:p w14:paraId="577FC961" w14:textId="079CF833" w:rsidR="00496DAB" w:rsidRPr="009A7927" w:rsidRDefault="001A4776" w:rsidP="0067583F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rFonts w:eastAsia="Times New Roman"/>
                <w:color w:val="00000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Cs w:val="20"/>
                <w:lang w:eastAsia="en-CA"/>
              </w:rPr>
              <w:t>S</w:t>
            </w:r>
            <w:r w:rsidR="00496DAB" w:rsidRPr="009A7927">
              <w:rPr>
                <w:rFonts w:eastAsia="Times New Roman"/>
                <w:color w:val="000000"/>
                <w:szCs w:val="20"/>
                <w:lang w:eastAsia="en-CA"/>
              </w:rPr>
              <w:t>afety symbols and signs</w:t>
            </w:r>
          </w:p>
        </w:tc>
      </w:tr>
      <w:tr w:rsidR="00C669C8" w:rsidRPr="008E59BA" w14:paraId="7B53C609" w14:textId="77777777" w:rsidTr="008B71CA"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56F65F0" w14:textId="77777777" w:rsidR="00C669C8" w:rsidRPr="009E2248" w:rsidRDefault="00C669C8" w:rsidP="0026223C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9E224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Key Terms/Definitions Required</w:t>
            </w:r>
          </w:p>
          <w:p w14:paraId="36478A31" w14:textId="77777777" w:rsidR="00B15971" w:rsidRPr="009E2248" w:rsidRDefault="00B15971" w:rsidP="00B15971">
            <w:pPr>
              <w:rPr>
                <w:rFonts w:ascii="Arial" w:eastAsia="Times New Roman" w:hAnsi="Arial"/>
                <w:sz w:val="20"/>
                <w:szCs w:val="20"/>
                <w:lang w:eastAsia="en-CA"/>
              </w:rPr>
            </w:pPr>
          </w:p>
          <w:p w14:paraId="5558B18D" w14:textId="77777777" w:rsidR="00B15971" w:rsidRPr="009E2248" w:rsidRDefault="00B15971" w:rsidP="00B15971">
            <w:pPr>
              <w:rPr>
                <w:rFonts w:ascii="Arial" w:eastAsia="Times New Roman" w:hAnsi="Arial"/>
                <w:sz w:val="20"/>
                <w:szCs w:val="20"/>
                <w:lang w:eastAsia="en-CA"/>
              </w:rPr>
            </w:pPr>
          </w:p>
          <w:p w14:paraId="103E055D" w14:textId="77777777" w:rsidR="00B15971" w:rsidRPr="009E2248" w:rsidRDefault="00B15971" w:rsidP="00B15971">
            <w:pPr>
              <w:rPr>
                <w:rFonts w:ascii="Arial" w:eastAsia="Times New Roman" w:hAnsi="Arial"/>
                <w:sz w:val="20"/>
                <w:szCs w:val="20"/>
                <w:lang w:eastAsia="en-CA"/>
              </w:rPr>
            </w:pPr>
          </w:p>
          <w:p w14:paraId="2F026CDF" w14:textId="77777777" w:rsidR="00B15971" w:rsidRPr="009E2248" w:rsidRDefault="00B15971" w:rsidP="00B15971">
            <w:pPr>
              <w:rPr>
                <w:rFonts w:ascii="Arial" w:eastAsia="Times New Roman" w:hAnsi="Arial"/>
                <w:sz w:val="20"/>
                <w:szCs w:val="20"/>
                <w:lang w:eastAsia="en-CA"/>
              </w:rPr>
            </w:pPr>
          </w:p>
          <w:p w14:paraId="203B36EC" w14:textId="77777777" w:rsidR="00B15971" w:rsidRPr="009E2248" w:rsidRDefault="00B15971" w:rsidP="00B15971">
            <w:pPr>
              <w:rPr>
                <w:rFonts w:ascii="Arial" w:eastAsia="Times New Roman" w:hAnsi="Arial"/>
                <w:sz w:val="20"/>
                <w:szCs w:val="20"/>
                <w:lang w:eastAsia="en-CA"/>
              </w:rPr>
            </w:pPr>
          </w:p>
          <w:p w14:paraId="6DB1792F" w14:textId="77777777" w:rsidR="00B15971" w:rsidRPr="009E2248" w:rsidRDefault="00B15971" w:rsidP="00B15971">
            <w:pPr>
              <w:rPr>
                <w:rFonts w:ascii="Arial" w:eastAsia="Times New Roman" w:hAnsi="Arial"/>
                <w:sz w:val="20"/>
                <w:szCs w:val="20"/>
                <w:lang w:eastAsia="en-CA"/>
              </w:rPr>
            </w:pPr>
          </w:p>
          <w:p w14:paraId="554A5C98" w14:textId="77777777" w:rsidR="00B15971" w:rsidRPr="009E2248" w:rsidRDefault="00B15971" w:rsidP="00B15971">
            <w:pPr>
              <w:rPr>
                <w:rFonts w:ascii="Arial" w:eastAsia="Times New Roman" w:hAnsi="Arial"/>
                <w:sz w:val="20"/>
                <w:szCs w:val="20"/>
                <w:lang w:eastAsia="en-CA"/>
              </w:rPr>
            </w:pPr>
          </w:p>
          <w:p w14:paraId="45B881A4" w14:textId="77777777" w:rsidR="00B15971" w:rsidRPr="009E2248" w:rsidRDefault="00B15971" w:rsidP="00B15971">
            <w:pPr>
              <w:rPr>
                <w:rFonts w:ascii="Arial" w:eastAsia="Times New Roman" w:hAnsi="Arial"/>
                <w:sz w:val="20"/>
                <w:szCs w:val="20"/>
                <w:lang w:eastAsia="en-CA"/>
              </w:rPr>
            </w:pPr>
          </w:p>
          <w:p w14:paraId="3C17445C" w14:textId="77777777" w:rsidR="00B15971" w:rsidRPr="009E2248" w:rsidRDefault="00B15971" w:rsidP="00B15971">
            <w:pPr>
              <w:rPr>
                <w:rFonts w:ascii="Arial" w:eastAsia="Times New Roman" w:hAnsi="Arial"/>
                <w:sz w:val="20"/>
                <w:szCs w:val="20"/>
                <w:lang w:eastAsia="en-CA"/>
              </w:rPr>
            </w:pPr>
          </w:p>
          <w:p w14:paraId="7EDBDD9B" w14:textId="77777777" w:rsidR="00B15971" w:rsidRPr="009E2248" w:rsidRDefault="00B15971" w:rsidP="00B15971">
            <w:pPr>
              <w:rPr>
                <w:rFonts w:ascii="Arial" w:eastAsia="Times New Roman" w:hAnsi="Arial"/>
                <w:sz w:val="20"/>
                <w:szCs w:val="20"/>
                <w:lang w:eastAsia="en-CA"/>
              </w:rPr>
            </w:pPr>
          </w:p>
          <w:p w14:paraId="249E4DB8" w14:textId="77777777" w:rsidR="00B15971" w:rsidRPr="009E2248" w:rsidRDefault="00B15971" w:rsidP="00B15971">
            <w:pPr>
              <w:rPr>
                <w:rFonts w:ascii="Arial" w:eastAsia="Times New Roman" w:hAnsi="Arial"/>
                <w:sz w:val="20"/>
                <w:szCs w:val="20"/>
                <w:lang w:eastAsia="en-CA"/>
              </w:rPr>
            </w:pPr>
          </w:p>
          <w:p w14:paraId="09277197" w14:textId="77777777" w:rsidR="00B15971" w:rsidRPr="009E2248" w:rsidRDefault="00B15971" w:rsidP="00B15971">
            <w:pPr>
              <w:rPr>
                <w:rFonts w:ascii="Arial" w:eastAsia="Times New Roman" w:hAnsi="Arial"/>
                <w:sz w:val="20"/>
                <w:szCs w:val="20"/>
                <w:lang w:eastAsia="en-CA"/>
              </w:rPr>
            </w:pPr>
          </w:p>
          <w:p w14:paraId="076E6D6E" w14:textId="68185951" w:rsidR="00B15971" w:rsidRPr="009E2248" w:rsidRDefault="00B15971" w:rsidP="00B15971">
            <w:pPr>
              <w:jc w:val="right"/>
              <w:rPr>
                <w:rFonts w:ascii="Arial" w:eastAsia="Times New Roman" w:hAnsi="Arial"/>
                <w:sz w:val="20"/>
                <w:szCs w:val="20"/>
                <w:lang w:eastAsia="en-CA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29E60" w14:textId="2E4269CD" w:rsidR="00951AE2" w:rsidRPr="009E2248" w:rsidRDefault="00951AE2" w:rsidP="005969A6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9E224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appropriate personnel</w:t>
            </w:r>
          </w:p>
          <w:p w14:paraId="04BDC318" w14:textId="1BBD3882" w:rsidR="00AB7EA5" w:rsidRPr="009E2248" w:rsidRDefault="004D0A38" w:rsidP="00951AE2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rFonts w:eastAsia="Times New Roman"/>
                <w:color w:val="000000"/>
                <w:szCs w:val="20"/>
                <w:lang w:eastAsia="en-CA"/>
              </w:rPr>
            </w:pPr>
            <w:r w:rsidRPr="009E2248">
              <w:rPr>
                <w:rFonts w:eastAsia="Times New Roman"/>
                <w:color w:val="000000"/>
                <w:szCs w:val="20"/>
                <w:lang w:eastAsia="en-CA"/>
              </w:rPr>
              <w:t>P</w:t>
            </w:r>
            <w:r w:rsidR="00AB7EA5" w:rsidRPr="009E2248">
              <w:rPr>
                <w:rFonts w:eastAsia="Times New Roman"/>
                <w:color w:val="000000"/>
                <w:szCs w:val="20"/>
                <w:lang w:eastAsia="en-CA"/>
              </w:rPr>
              <w:t>eople within or external to an organization that need to be notified or updated, according to the policies and procedures dictated by the workplace</w:t>
            </w:r>
            <w:r w:rsidR="003978A4" w:rsidRPr="009E2248">
              <w:rPr>
                <w:rFonts w:eastAsia="Times New Roman"/>
                <w:color w:val="000000"/>
                <w:szCs w:val="20"/>
                <w:lang w:eastAsia="en-CA"/>
              </w:rPr>
              <w:t xml:space="preserve"> or an external body</w:t>
            </w:r>
            <w:r w:rsidR="00CD2DEA" w:rsidRPr="009E2248">
              <w:rPr>
                <w:rFonts w:eastAsia="Times New Roman"/>
                <w:color w:val="000000"/>
                <w:szCs w:val="20"/>
                <w:lang w:eastAsia="en-CA"/>
              </w:rPr>
              <w:t>.</w:t>
            </w:r>
          </w:p>
          <w:p w14:paraId="205BF093" w14:textId="29823F29" w:rsidR="00B01F82" w:rsidRPr="009E2248" w:rsidRDefault="009F5D0A" w:rsidP="005969A6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9E224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occupational health and safety (</w:t>
            </w:r>
            <w:proofErr w:type="gramStart"/>
            <w:r w:rsidRPr="009E224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OHS</w:t>
            </w:r>
            <w:proofErr w:type="gramEnd"/>
            <w:r w:rsidRPr="009E224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) policies and procedures</w:t>
            </w:r>
          </w:p>
          <w:p w14:paraId="5ED5AD4E" w14:textId="4C48B10E" w:rsidR="005969A6" w:rsidRPr="009E2248" w:rsidRDefault="004D0A38" w:rsidP="0067583F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rFonts w:eastAsia="Times New Roman"/>
                <w:color w:val="000000"/>
                <w:szCs w:val="20"/>
                <w:lang w:eastAsia="en-CA"/>
              </w:rPr>
            </w:pPr>
            <w:r w:rsidRPr="009E2248">
              <w:rPr>
                <w:rFonts w:eastAsia="Times New Roman"/>
                <w:color w:val="000000"/>
                <w:szCs w:val="20"/>
                <w:lang w:eastAsia="en-CA"/>
              </w:rPr>
              <w:t>W</w:t>
            </w:r>
            <w:r w:rsidR="005969A6" w:rsidRPr="009E2248">
              <w:rPr>
                <w:rFonts w:eastAsia="Times New Roman"/>
                <w:color w:val="000000"/>
                <w:szCs w:val="20"/>
                <w:lang w:eastAsia="en-CA"/>
              </w:rPr>
              <w:t>orkplace-specific policies and procedures relate</w:t>
            </w:r>
            <w:r w:rsidR="00321C26" w:rsidRPr="009E2248">
              <w:rPr>
                <w:rFonts w:eastAsia="Times New Roman"/>
                <w:color w:val="000000"/>
                <w:szCs w:val="20"/>
                <w:lang w:eastAsia="en-CA"/>
              </w:rPr>
              <w:t>d</w:t>
            </w:r>
            <w:r w:rsidR="005969A6" w:rsidRPr="009E2248">
              <w:rPr>
                <w:rFonts w:eastAsia="Times New Roman"/>
                <w:color w:val="000000"/>
                <w:szCs w:val="20"/>
                <w:lang w:eastAsia="en-CA"/>
              </w:rPr>
              <w:t xml:space="preserve"> to health and safety that may or may not be required by regulation</w:t>
            </w:r>
            <w:r w:rsidR="00CD2DEA" w:rsidRPr="009E2248">
              <w:rPr>
                <w:rFonts w:eastAsia="Times New Roman"/>
                <w:color w:val="000000"/>
                <w:szCs w:val="20"/>
                <w:lang w:eastAsia="en-CA"/>
              </w:rPr>
              <w:t>.</w:t>
            </w:r>
          </w:p>
          <w:p w14:paraId="1B3F8310" w14:textId="77777777" w:rsidR="004D0A38" w:rsidRPr="009E2248" w:rsidRDefault="004D0A38" w:rsidP="004D0A38">
            <w:pPr>
              <w:spacing w:line="240" w:lineRule="auto"/>
              <w:ind w:left="6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9E224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occupational health and safety (</w:t>
            </w:r>
            <w:proofErr w:type="gramStart"/>
            <w:r w:rsidRPr="009E224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OHS</w:t>
            </w:r>
            <w:proofErr w:type="gramEnd"/>
            <w:r w:rsidRPr="009E224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) regulations</w:t>
            </w:r>
          </w:p>
          <w:p w14:paraId="6E93C62A" w14:textId="2309DBF9" w:rsidR="004D0A38" w:rsidRPr="009E2248" w:rsidRDefault="004D0A38" w:rsidP="004D0A38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rFonts w:eastAsia="Times New Roman"/>
                <w:color w:val="000000"/>
                <w:szCs w:val="20"/>
                <w:lang w:eastAsia="en-CA"/>
              </w:rPr>
            </w:pPr>
            <w:r w:rsidRPr="009E2248">
              <w:rPr>
                <w:rFonts w:eastAsia="Times New Roman"/>
                <w:color w:val="000000"/>
                <w:szCs w:val="20"/>
                <w:lang w:eastAsia="en-CA"/>
              </w:rPr>
              <w:t>Legal requirements for working safely, which may include required training and certification, maintaining workplace documentation, and reporting of any incidents or near misses to appropriate regulatory bodies</w:t>
            </w:r>
            <w:r w:rsidR="00CD2DEA" w:rsidRPr="009E2248">
              <w:rPr>
                <w:rFonts w:eastAsia="Times New Roman"/>
                <w:color w:val="000000"/>
                <w:szCs w:val="20"/>
                <w:lang w:eastAsia="en-CA"/>
              </w:rPr>
              <w:t>.</w:t>
            </w:r>
          </w:p>
          <w:p w14:paraId="50BA7992" w14:textId="77777777" w:rsidR="00291F86" w:rsidRPr="009E2248" w:rsidRDefault="00291F86" w:rsidP="00BF2FDB">
            <w:pPr>
              <w:rPr>
                <w:rFonts w:ascii="Arial" w:hAnsi="Arial"/>
                <w:b/>
                <w:sz w:val="20"/>
                <w:szCs w:val="20"/>
                <w:lang w:eastAsia="en-CA"/>
              </w:rPr>
            </w:pPr>
            <w:r w:rsidRPr="009E2248">
              <w:rPr>
                <w:rFonts w:ascii="Arial" w:hAnsi="Arial"/>
                <w:b/>
                <w:sz w:val="20"/>
                <w:szCs w:val="20"/>
                <w:lang w:eastAsia="en-CA"/>
              </w:rPr>
              <w:t>personal protective equipment (PPE)</w:t>
            </w:r>
          </w:p>
          <w:p w14:paraId="1CD6C695" w14:textId="77777777" w:rsidR="00291F86" w:rsidRPr="009E2248" w:rsidRDefault="00291F86" w:rsidP="00C52A31">
            <w:pPr>
              <w:pStyle w:val="ListParagraph"/>
              <w:numPr>
                <w:ilvl w:val="0"/>
                <w:numId w:val="26"/>
              </w:numPr>
              <w:ind w:left="291"/>
              <w:rPr>
                <w:szCs w:val="20"/>
              </w:rPr>
            </w:pPr>
            <w:r w:rsidRPr="009E2248">
              <w:rPr>
                <w:szCs w:val="20"/>
              </w:rPr>
              <w:t>Equipment used to protect oneself from harm or potential injury. PPE may include non-slip or steel-toe shoes, hard hats, masks, gloves, etc.</w:t>
            </w:r>
          </w:p>
          <w:p w14:paraId="469D037B" w14:textId="77777777" w:rsidR="009F5D0A" w:rsidRPr="009E2248" w:rsidRDefault="009F5D0A" w:rsidP="007F6C7D">
            <w:pPr>
              <w:spacing w:line="240" w:lineRule="auto"/>
              <w:ind w:left="6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9E224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safe work practices</w:t>
            </w:r>
            <w:r w:rsidR="00A9378E" w:rsidRPr="009E224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 (SWPs)</w:t>
            </w:r>
          </w:p>
          <w:p w14:paraId="5AB41453" w14:textId="52B2739B" w:rsidR="007F6C7D" w:rsidRPr="009E2248" w:rsidRDefault="007F6C7D" w:rsidP="0067583F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rFonts w:eastAsia="Times New Roman"/>
                <w:color w:val="000000"/>
                <w:szCs w:val="20"/>
                <w:lang w:eastAsia="en-CA"/>
              </w:rPr>
            </w:pPr>
            <w:r w:rsidRPr="009E2248">
              <w:rPr>
                <w:rFonts w:eastAsia="Times New Roman"/>
                <w:color w:val="000000"/>
                <w:szCs w:val="20"/>
                <w:lang w:eastAsia="en-CA"/>
              </w:rPr>
              <w:t>Standards for working safely as determined by task and level of risk. SWPs should be documented for any work activities that carry a safety risk</w:t>
            </w:r>
            <w:r w:rsidR="00CD2DEA" w:rsidRPr="009E2248">
              <w:rPr>
                <w:rFonts w:eastAsia="Times New Roman"/>
                <w:color w:val="000000"/>
                <w:szCs w:val="20"/>
                <w:lang w:eastAsia="en-CA"/>
              </w:rPr>
              <w:t>.</w:t>
            </w:r>
          </w:p>
          <w:p w14:paraId="0C4C1AFA" w14:textId="77777777" w:rsidR="00291F86" w:rsidRPr="009E2248" w:rsidRDefault="00291F86" w:rsidP="00F868DD">
            <w:pPr>
              <w:rPr>
                <w:rFonts w:ascii="Arial" w:hAnsi="Arial"/>
                <w:b/>
                <w:sz w:val="20"/>
                <w:szCs w:val="20"/>
                <w:lang w:eastAsia="en-CA"/>
              </w:rPr>
            </w:pPr>
            <w:r w:rsidRPr="009E2248">
              <w:rPr>
                <w:rFonts w:ascii="Arial" w:hAnsi="Arial"/>
                <w:b/>
                <w:sz w:val="20"/>
                <w:szCs w:val="20"/>
                <w:lang w:eastAsia="en-CA"/>
              </w:rPr>
              <w:lastRenderedPageBreak/>
              <w:t>safety equipment</w:t>
            </w:r>
          </w:p>
          <w:p w14:paraId="61BC350D" w14:textId="7618B10B" w:rsidR="00291F86" w:rsidRPr="009E2248" w:rsidRDefault="00291F86" w:rsidP="00291F86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Cs w:val="20"/>
                <w:lang w:eastAsia="en-CA"/>
              </w:rPr>
            </w:pPr>
            <w:r w:rsidRPr="009E2248">
              <w:rPr>
                <w:szCs w:val="20"/>
                <w:lang w:eastAsia="en-CA"/>
              </w:rPr>
              <w:t>Equipment used in the workplace for safety purposes, but not an individual’s personal protective equipment (PPE). Safety equipment includes fire extinguishers and first aid kits.</w:t>
            </w:r>
          </w:p>
          <w:p w14:paraId="6A7F665E" w14:textId="76C82B9E" w:rsidR="00BD2167" w:rsidRPr="009E2248" w:rsidRDefault="008D61ED" w:rsidP="00A93CA0">
            <w:pPr>
              <w:spacing w:line="240" w:lineRule="auto"/>
              <w:ind w:left="6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9E224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safety hazards and areas of risk</w:t>
            </w:r>
          </w:p>
          <w:p w14:paraId="783E56B7" w14:textId="64274C99" w:rsidR="00A93CA0" w:rsidRPr="009E2248" w:rsidRDefault="004D0A38" w:rsidP="0067583F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rFonts w:eastAsia="Times New Roman"/>
                <w:color w:val="000000"/>
                <w:szCs w:val="20"/>
                <w:lang w:eastAsia="en-CA"/>
              </w:rPr>
            </w:pPr>
            <w:r w:rsidRPr="009E2248">
              <w:rPr>
                <w:rFonts w:eastAsia="Times New Roman"/>
                <w:color w:val="000000"/>
                <w:szCs w:val="20"/>
                <w:lang w:eastAsia="en-CA"/>
              </w:rPr>
              <w:t>Any</w:t>
            </w:r>
            <w:r w:rsidR="00A93CA0" w:rsidRPr="009E2248">
              <w:rPr>
                <w:rFonts w:eastAsia="Times New Roman"/>
                <w:color w:val="000000"/>
                <w:szCs w:val="20"/>
                <w:lang w:eastAsia="en-CA"/>
              </w:rPr>
              <w:t xml:space="preserve">thing </w:t>
            </w:r>
            <w:proofErr w:type="gramStart"/>
            <w:r w:rsidRPr="009E2248">
              <w:rPr>
                <w:rFonts w:eastAsia="Times New Roman"/>
                <w:color w:val="000000"/>
                <w:szCs w:val="20"/>
                <w:lang w:eastAsia="en-CA"/>
              </w:rPr>
              <w:t>present</w:t>
            </w:r>
            <w:proofErr w:type="gramEnd"/>
            <w:r w:rsidRPr="009E2248">
              <w:rPr>
                <w:rFonts w:eastAsia="Times New Roman"/>
                <w:color w:val="000000"/>
                <w:szCs w:val="20"/>
                <w:lang w:eastAsia="en-CA"/>
              </w:rPr>
              <w:t xml:space="preserve"> in the work environment </w:t>
            </w:r>
            <w:r w:rsidR="00A93CA0" w:rsidRPr="009E2248">
              <w:rPr>
                <w:rFonts w:eastAsia="Times New Roman"/>
                <w:color w:val="000000"/>
                <w:szCs w:val="20"/>
                <w:lang w:eastAsia="en-CA"/>
              </w:rPr>
              <w:t>that poses danger</w:t>
            </w:r>
            <w:r w:rsidR="002E6986" w:rsidRPr="009E2248">
              <w:rPr>
                <w:rFonts w:eastAsia="Times New Roman"/>
                <w:color w:val="000000"/>
                <w:szCs w:val="20"/>
                <w:lang w:eastAsia="en-CA"/>
              </w:rPr>
              <w:t xml:space="preserve">, </w:t>
            </w:r>
            <w:r w:rsidR="00A93CA0" w:rsidRPr="009E2248">
              <w:rPr>
                <w:rFonts w:eastAsia="Times New Roman"/>
                <w:color w:val="000000"/>
                <w:szCs w:val="20"/>
                <w:lang w:eastAsia="en-CA"/>
              </w:rPr>
              <w:t>potential harm</w:t>
            </w:r>
            <w:r w:rsidR="002E6986" w:rsidRPr="009E2248">
              <w:rPr>
                <w:rFonts w:eastAsia="Times New Roman"/>
                <w:color w:val="000000"/>
                <w:szCs w:val="20"/>
                <w:lang w:eastAsia="en-CA"/>
              </w:rPr>
              <w:t xml:space="preserve"> or risk of injury</w:t>
            </w:r>
            <w:r w:rsidR="00CD2DEA" w:rsidRPr="009E2248">
              <w:rPr>
                <w:rFonts w:eastAsia="Times New Roman"/>
                <w:color w:val="000000"/>
                <w:szCs w:val="20"/>
                <w:lang w:eastAsia="en-CA"/>
              </w:rPr>
              <w:t>.</w:t>
            </w:r>
          </w:p>
          <w:p w14:paraId="7A2A0B56" w14:textId="77777777" w:rsidR="008D61ED" w:rsidRPr="009E2248" w:rsidRDefault="008D61ED" w:rsidP="004234C9">
            <w:pPr>
              <w:spacing w:line="240" w:lineRule="auto"/>
              <w:ind w:left="6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9E224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safety and emergency training</w:t>
            </w:r>
          </w:p>
          <w:p w14:paraId="3268D8D9" w14:textId="32222D0E" w:rsidR="000553AC" w:rsidRPr="009E2248" w:rsidRDefault="00AE66B7" w:rsidP="009F5D0A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rFonts w:eastAsia="Times New Roman"/>
                <w:color w:val="000000"/>
                <w:szCs w:val="20"/>
                <w:lang w:eastAsia="en-CA"/>
              </w:rPr>
            </w:pPr>
            <w:r w:rsidRPr="009E2248">
              <w:rPr>
                <w:rFonts w:eastAsia="Times New Roman"/>
                <w:color w:val="000000"/>
                <w:szCs w:val="20"/>
                <w:lang w:eastAsia="en-CA"/>
              </w:rPr>
              <w:t>W</w:t>
            </w:r>
            <w:r w:rsidR="000553AC" w:rsidRPr="009E2248">
              <w:rPr>
                <w:rFonts w:eastAsia="Times New Roman"/>
                <w:color w:val="000000"/>
                <w:szCs w:val="20"/>
                <w:lang w:eastAsia="en-CA"/>
              </w:rPr>
              <w:t>orkplace-specific training on</w:t>
            </w:r>
            <w:r w:rsidR="004234C9" w:rsidRPr="009E2248">
              <w:rPr>
                <w:rFonts w:eastAsia="Times New Roman"/>
                <w:color w:val="000000"/>
                <w:szCs w:val="20"/>
                <w:lang w:eastAsia="en-CA"/>
              </w:rPr>
              <w:t xml:space="preserve"> safety and emergency procedures, and </w:t>
            </w:r>
            <w:r w:rsidR="002E6986" w:rsidRPr="009E2248">
              <w:rPr>
                <w:rFonts w:eastAsia="Times New Roman"/>
                <w:color w:val="000000"/>
                <w:szCs w:val="20"/>
                <w:lang w:eastAsia="en-CA"/>
              </w:rPr>
              <w:t>other related training required (such as First Aid) by the workplace</w:t>
            </w:r>
            <w:r w:rsidR="00CD2DEA" w:rsidRPr="009E2248">
              <w:rPr>
                <w:rFonts w:eastAsia="Times New Roman"/>
                <w:color w:val="000000"/>
                <w:szCs w:val="20"/>
                <w:lang w:eastAsia="en-CA"/>
              </w:rPr>
              <w:t>.</w:t>
            </w:r>
          </w:p>
        </w:tc>
      </w:tr>
      <w:tr w:rsidR="00C669C8" w:rsidRPr="008E59BA" w14:paraId="621D3FF2" w14:textId="77777777" w:rsidTr="008B71CA"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7E132DE" w14:textId="77777777" w:rsidR="00C669C8" w:rsidRPr="009A7927" w:rsidRDefault="00C669C8" w:rsidP="0026223C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9A7927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lastRenderedPageBreak/>
              <w:t>Context/Examples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B364E" w14:textId="6E9D4AF8" w:rsidR="00BD2167" w:rsidRPr="009A7927" w:rsidRDefault="00AE66B7" w:rsidP="0067583F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rFonts w:eastAsia="Times New Roman"/>
                <w:color w:val="00000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Cs w:val="20"/>
                <w:lang w:eastAsia="en-CA"/>
              </w:rPr>
              <w:t>W</w:t>
            </w:r>
            <w:r w:rsidR="00170950" w:rsidRPr="009A7927">
              <w:rPr>
                <w:rFonts w:eastAsia="Times New Roman"/>
                <w:color w:val="000000"/>
                <w:szCs w:val="20"/>
                <w:lang w:eastAsia="en-CA"/>
              </w:rPr>
              <w:t>orking safely is a responsibility of all workers</w:t>
            </w:r>
            <w:r w:rsidR="002005DF" w:rsidRPr="009A7927">
              <w:rPr>
                <w:rFonts w:eastAsia="Times New Roman"/>
                <w:color w:val="000000"/>
                <w:szCs w:val="20"/>
                <w:lang w:eastAsia="en-CA"/>
              </w:rPr>
              <w:t>, who are expected to follow workplace specific policies and procedures</w:t>
            </w:r>
            <w:r w:rsidR="00D0273C" w:rsidRPr="009A7927">
              <w:rPr>
                <w:rFonts w:eastAsia="Times New Roman"/>
                <w:color w:val="000000"/>
                <w:szCs w:val="20"/>
                <w:lang w:eastAsia="en-CA"/>
              </w:rPr>
              <w:t xml:space="preserve">. Depending on the work site and working environment, </w:t>
            </w:r>
            <w:r w:rsidR="008F0963" w:rsidRPr="009A7927">
              <w:rPr>
                <w:rFonts w:eastAsia="Times New Roman"/>
                <w:color w:val="000000"/>
                <w:szCs w:val="20"/>
                <w:lang w:eastAsia="en-CA"/>
              </w:rPr>
              <w:t xml:space="preserve">the </w:t>
            </w:r>
            <w:r w:rsidR="003B0BCE" w:rsidRPr="009A7927">
              <w:rPr>
                <w:rFonts w:eastAsia="Times New Roman"/>
                <w:color w:val="000000"/>
                <w:szCs w:val="20"/>
                <w:lang w:eastAsia="en-CA"/>
              </w:rPr>
              <w:t>nature of hazards and risks and the scope of require training will vary greatly.</w:t>
            </w:r>
          </w:p>
          <w:p w14:paraId="75694231" w14:textId="452DA593" w:rsidR="003B0BCE" w:rsidRPr="009A7927" w:rsidRDefault="00AE66B7" w:rsidP="0067583F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rFonts w:eastAsia="Times New Roman"/>
                <w:color w:val="00000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Cs w:val="20"/>
                <w:lang w:eastAsia="en-CA"/>
              </w:rPr>
              <w:t>S</w:t>
            </w:r>
            <w:r w:rsidR="003B0BCE" w:rsidRPr="009A7927">
              <w:rPr>
                <w:rFonts w:eastAsia="Times New Roman"/>
                <w:color w:val="000000"/>
                <w:szCs w:val="20"/>
                <w:lang w:eastAsia="en-CA"/>
              </w:rPr>
              <w:t xml:space="preserve">upervisors and managers will have additional responsibilities in </w:t>
            </w:r>
            <w:r w:rsidR="00BA7BA0" w:rsidRPr="009A7927">
              <w:rPr>
                <w:rFonts w:eastAsia="Times New Roman"/>
                <w:color w:val="000000"/>
                <w:szCs w:val="20"/>
                <w:lang w:eastAsia="en-CA"/>
              </w:rPr>
              <w:t xml:space="preserve">terms of </w:t>
            </w:r>
            <w:r w:rsidR="003B0BCE" w:rsidRPr="009A7927">
              <w:rPr>
                <w:rFonts w:eastAsia="Times New Roman"/>
                <w:color w:val="000000"/>
                <w:szCs w:val="20"/>
                <w:lang w:eastAsia="en-CA"/>
              </w:rPr>
              <w:t>reinforcing safety policies and procedures</w:t>
            </w:r>
            <w:r w:rsidR="00BA7BA0" w:rsidRPr="009A7927">
              <w:rPr>
                <w:rFonts w:eastAsia="Times New Roman"/>
                <w:color w:val="000000"/>
                <w:szCs w:val="20"/>
                <w:lang w:eastAsia="en-CA"/>
              </w:rPr>
              <w:t xml:space="preserve"> and </w:t>
            </w:r>
            <w:r w:rsidR="00FD5851" w:rsidRPr="009A7927">
              <w:rPr>
                <w:rFonts w:eastAsia="Times New Roman"/>
                <w:color w:val="000000"/>
                <w:szCs w:val="20"/>
                <w:lang w:eastAsia="en-CA"/>
              </w:rPr>
              <w:t>reporting of any accidents or near misses</w:t>
            </w:r>
            <w:r w:rsidR="00CD2DEA">
              <w:rPr>
                <w:rFonts w:eastAsia="Times New Roman"/>
                <w:color w:val="000000"/>
                <w:szCs w:val="20"/>
                <w:lang w:eastAsia="en-CA"/>
              </w:rPr>
              <w:t>.</w:t>
            </w:r>
          </w:p>
        </w:tc>
      </w:tr>
      <w:tr w:rsidR="00C669C8" w:rsidRPr="008E59BA" w14:paraId="0D58F08A" w14:textId="77777777" w:rsidTr="008B71CA">
        <w:trPr>
          <w:trHeight w:val="3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72B015B" w14:textId="77777777" w:rsidR="00C669C8" w:rsidRPr="009A7927" w:rsidRDefault="00C669C8" w:rsidP="0026223C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9A7927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Learning Content/Links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BCC0" w14:textId="1ED4729A" w:rsidR="00BD2167" w:rsidRPr="009A7927" w:rsidRDefault="00A346C8" w:rsidP="0067583F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rFonts w:eastAsia="Times New Roman"/>
                <w:color w:val="000000"/>
                <w:szCs w:val="20"/>
                <w:lang w:eastAsia="en-CA"/>
              </w:rPr>
            </w:pPr>
            <w:r w:rsidRPr="009A7927">
              <w:rPr>
                <w:rFonts w:eastAsia="Times New Roman"/>
                <w:color w:val="000000" w:themeColor="text1"/>
                <w:szCs w:val="20"/>
                <w:lang w:eastAsia="en-CA"/>
              </w:rPr>
              <w:t>Links to OHS training</w:t>
            </w:r>
            <w:r w:rsidR="300EA641" w:rsidRPr="009A7927">
              <w:rPr>
                <w:rFonts w:eastAsia="Times New Roman"/>
                <w:color w:val="000000" w:themeColor="text1"/>
                <w:szCs w:val="20"/>
                <w:lang w:eastAsia="en-CA"/>
              </w:rPr>
              <w:t xml:space="preserve"> and regulation</w:t>
            </w:r>
          </w:p>
        </w:tc>
      </w:tr>
      <w:tr w:rsidR="00C669C8" w:rsidRPr="008E59BA" w14:paraId="2C197AEF" w14:textId="77777777" w:rsidTr="008B71CA"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81088FE" w14:textId="6CDC9F01" w:rsidR="00C669C8" w:rsidRPr="009A7927" w:rsidRDefault="00C669C8" w:rsidP="0026223C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9A7927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Assessment Method</w:t>
            </w:r>
            <w:r w:rsidR="00BD2167" w:rsidRPr="009A7927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s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631A" w14:textId="6FD674FD" w:rsidR="00290806" w:rsidRPr="009A7927" w:rsidRDefault="00375BE9" w:rsidP="000065D0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rFonts w:eastAsia="Times New Roman"/>
                <w:color w:val="000000" w:themeColor="text1"/>
                <w:szCs w:val="20"/>
                <w:lang w:eastAsia="en-CA"/>
              </w:rPr>
            </w:pPr>
            <w:r w:rsidRPr="009A7927">
              <w:rPr>
                <w:rFonts w:eastAsia="Times New Roman"/>
                <w:color w:val="000000" w:themeColor="text1"/>
                <w:szCs w:val="20"/>
                <w:lang w:eastAsia="en-CA"/>
              </w:rPr>
              <w:t>Observation of individual working safely</w:t>
            </w:r>
            <w:r w:rsidR="00290806" w:rsidRPr="009A7927">
              <w:rPr>
                <w:rFonts w:eastAsia="Times New Roman"/>
                <w:color w:val="000000" w:themeColor="text1"/>
                <w:szCs w:val="20"/>
                <w:lang w:eastAsia="en-CA"/>
              </w:rPr>
              <w:t xml:space="preserve"> while doing related work activities.</w:t>
            </w:r>
          </w:p>
          <w:p w14:paraId="250BC33F" w14:textId="35DCEA69" w:rsidR="00CD6409" w:rsidRPr="000065D0" w:rsidRDefault="307D6EEB" w:rsidP="000065D0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rFonts w:eastAsia="Times New Roman"/>
                <w:color w:val="000000" w:themeColor="text1"/>
                <w:szCs w:val="20"/>
                <w:lang w:eastAsia="en-CA"/>
              </w:rPr>
            </w:pPr>
            <w:r w:rsidRPr="009A7927">
              <w:rPr>
                <w:rFonts w:eastAsia="Times New Roman"/>
                <w:color w:val="000000" w:themeColor="text1"/>
                <w:szCs w:val="20"/>
                <w:lang w:eastAsia="en-CA"/>
              </w:rPr>
              <w:t>Training records</w:t>
            </w:r>
            <w:r w:rsidR="003D08CB" w:rsidRPr="009A7927">
              <w:rPr>
                <w:rFonts w:eastAsia="Times New Roman"/>
                <w:color w:val="000000" w:themeColor="text1"/>
                <w:szCs w:val="20"/>
                <w:lang w:eastAsia="en-CA"/>
              </w:rPr>
              <w:t xml:space="preserve">, such as completed </w:t>
            </w:r>
            <w:r w:rsidR="00D47061" w:rsidRPr="009A7927">
              <w:rPr>
                <w:rFonts w:eastAsia="Times New Roman"/>
                <w:color w:val="000000" w:themeColor="text1"/>
                <w:szCs w:val="20"/>
                <w:lang w:eastAsia="en-CA"/>
              </w:rPr>
              <w:t>sign-off on safe work practices</w:t>
            </w:r>
            <w:r w:rsidR="00E84B15" w:rsidRPr="009A7927">
              <w:rPr>
                <w:rFonts w:eastAsia="Times New Roman"/>
                <w:color w:val="000000" w:themeColor="text1"/>
                <w:szCs w:val="20"/>
                <w:lang w:eastAsia="en-CA"/>
              </w:rPr>
              <w:t xml:space="preserve"> or </w:t>
            </w:r>
            <w:r w:rsidR="00170950" w:rsidRPr="009A7927">
              <w:rPr>
                <w:rFonts w:eastAsia="Times New Roman"/>
                <w:color w:val="000000" w:themeColor="text1"/>
                <w:szCs w:val="20"/>
                <w:lang w:eastAsia="en-CA"/>
              </w:rPr>
              <w:t xml:space="preserve">valid </w:t>
            </w:r>
            <w:r w:rsidR="00E84B15" w:rsidRPr="009A7927">
              <w:rPr>
                <w:rFonts w:eastAsia="Times New Roman"/>
                <w:color w:val="000000" w:themeColor="text1"/>
                <w:szCs w:val="20"/>
                <w:lang w:eastAsia="en-CA"/>
              </w:rPr>
              <w:t>certifications from safety courses</w:t>
            </w:r>
            <w:r w:rsidR="00290806" w:rsidRPr="009A7927">
              <w:rPr>
                <w:rFonts w:eastAsia="Times New Roman"/>
                <w:color w:val="000000" w:themeColor="text1"/>
                <w:szCs w:val="20"/>
                <w:lang w:eastAsia="en-CA"/>
              </w:rPr>
              <w:t>.</w:t>
            </w:r>
          </w:p>
          <w:p w14:paraId="1D644E38" w14:textId="025501A2" w:rsidR="00CD6409" w:rsidRPr="009A7927" w:rsidRDefault="00CD6409" w:rsidP="4EA9244F">
            <w:pPr>
              <w:spacing w:line="240" w:lineRule="auto"/>
              <w:rPr>
                <w:rFonts w:ascii="Arial" w:eastAsia="Calibri" w:hAnsi="Arial"/>
                <w:color w:val="000000"/>
                <w:sz w:val="20"/>
                <w:szCs w:val="20"/>
                <w:lang w:eastAsia="en-CA"/>
              </w:rPr>
            </w:pPr>
          </w:p>
        </w:tc>
      </w:tr>
    </w:tbl>
    <w:p w14:paraId="7C5AC26C" w14:textId="77777777" w:rsidR="00C669C8" w:rsidRPr="008E59BA" w:rsidRDefault="00C669C8" w:rsidP="009E5E46">
      <w:pPr>
        <w:rPr>
          <w:rFonts w:ascii="Arial" w:hAnsi="Arial"/>
        </w:rPr>
      </w:pPr>
    </w:p>
    <w:sectPr w:rsidR="00C669C8" w:rsidRPr="008E59BA" w:rsidSect="00E413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7E8FC" w14:textId="77777777" w:rsidR="00E20278" w:rsidRDefault="00E20278" w:rsidP="009E5E46">
      <w:r>
        <w:separator/>
      </w:r>
    </w:p>
  </w:endnote>
  <w:endnote w:type="continuationSeparator" w:id="0">
    <w:p w14:paraId="02366BD6" w14:textId="77777777" w:rsidR="00E20278" w:rsidRDefault="00E20278" w:rsidP="009E5E46">
      <w:r>
        <w:continuationSeparator/>
      </w:r>
    </w:p>
  </w:endnote>
  <w:endnote w:type="continuationNotice" w:id="1">
    <w:p w14:paraId="6058129C" w14:textId="77777777" w:rsidR="00E20278" w:rsidRDefault="00E202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">
    <w:altName w:val="Calibri"/>
    <w:panose1 w:val="02000503000000000000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licious">
    <w:altName w:val="Calibri"/>
    <w:panose1 w:val="00000000000000000000"/>
    <w:charset w:val="00"/>
    <w:family w:val="modern"/>
    <w:notTrueType/>
    <w:pitch w:val="variable"/>
    <w:sig w:usb0="A00000AF" w:usb1="40002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C88BB" w14:textId="77777777" w:rsidR="00DB1905" w:rsidRDefault="00DB19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71172" w14:textId="5DA8BA35" w:rsidR="00B15971" w:rsidRPr="00B15971" w:rsidRDefault="00651342" w:rsidP="00B15971">
    <w:pPr>
      <w:pStyle w:val="Heading2"/>
      <w:rPr>
        <w:rFonts w:ascii="Times New Roman" w:eastAsia="Times New Roman" w:hAnsi="Times New Roman" w:cs="Times New Roman"/>
        <w:b/>
        <w:bCs/>
        <w:color w:val="auto"/>
        <w:sz w:val="36"/>
        <w:szCs w:val="36"/>
        <w:lang w:eastAsia="en-CA"/>
      </w:rPr>
    </w:pPr>
    <w:r w:rsidRPr="00651342">
      <w:rPr>
        <w:rFonts w:ascii="Times New Roman" w:eastAsia="Times New Roman" w:hAnsi="Times New Roman" w:cs="Times New Roman"/>
        <w:b/>
        <w:bCs/>
        <w:noProof/>
        <w:color w:val="auto"/>
        <w:sz w:val="36"/>
        <w:szCs w:val="36"/>
        <w:lang w:eastAsia="en-CA"/>
      </w:rPr>
      <mc:AlternateContent>
        <mc:Choice Requires="wps">
          <w:drawing>
            <wp:anchor distT="0" distB="0" distL="114300" distR="114300" simplePos="0" relativeHeight="251663361" behindDoc="0" locked="0" layoutInCell="1" allowOverlap="1" wp14:anchorId="2CFC7778" wp14:editId="7CF9E4FE">
              <wp:simplePos x="0" y="0"/>
              <wp:positionH relativeFrom="column">
                <wp:posOffset>2061210</wp:posOffset>
              </wp:positionH>
              <wp:positionV relativeFrom="paragraph">
                <wp:posOffset>40640</wp:posOffset>
              </wp:positionV>
              <wp:extent cx="3432175" cy="38989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2175" cy="389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DEF257" w14:textId="77777777" w:rsidR="00651342" w:rsidRDefault="00651342" w:rsidP="00651342">
                          <w:r w:rsidRPr="00D40CAF">
                            <w:rPr>
                              <w:sz w:val="16"/>
                              <w:szCs w:val="16"/>
                            </w:rPr>
                            <w:t>The Open Competency Toolkit is shared under a Creative Commons Attribution-</w:t>
                          </w:r>
                          <w:proofErr w:type="spellStart"/>
                          <w:r w:rsidRPr="00D40CAF">
                            <w:rPr>
                              <w:sz w:val="16"/>
                              <w:szCs w:val="16"/>
                            </w:rPr>
                            <w:t>ShareAlike</w:t>
                          </w:r>
                          <w:proofErr w:type="spellEnd"/>
                          <w:r w:rsidRPr="00D40CAF">
                            <w:rPr>
                              <w:sz w:val="16"/>
                              <w:szCs w:val="16"/>
                            </w:rPr>
                            <w:t xml:space="preserve"> 4.0 International (</w:t>
                          </w:r>
                          <w:hyperlink r:id="rId1" w:history="1">
                            <w:r w:rsidRPr="00D40CAF">
                              <w:rPr>
                                <w:rStyle w:val="FollowedHyperlink"/>
                                <w:sz w:val="16"/>
                                <w:szCs w:val="16"/>
                              </w:rPr>
                              <w:t>CC BY-SA 4.0</w:t>
                            </w:r>
                          </w:hyperlink>
                          <w:r w:rsidRPr="00D40CAF">
                            <w:rPr>
                              <w:sz w:val="16"/>
                              <w:szCs w:val="16"/>
                            </w:rPr>
                            <w:t>) License</w:t>
                          </w:r>
                          <w:r w:rsidRPr="00ED499C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ED499C">
                            <w:rPr>
                              <w:rStyle w:val="FollowedHyperlink"/>
                              <w:color w:val="000099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CFC77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62.3pt;margin-top:3.2pt;width:270.25pt;height:30.7pt;z-index:25166336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" filled="f" stroked="f" strokeweight=".5pt">
              <v:textbox>
                <w:txbxContent>
                  <w:p w14:paraId="47DEF257" w14:textId="77777777" w:rsidR="00651342" w:rsidRDefault="00651342" w:rsidP="00651342">
                    <w:r w:rsidRPr="00D40CAF">
                      <w:rPr>
                        <w:sz w:val="16"/>
                        <w:szCs w:val="16"/>
                      </w:rPr>
                      <w:t>The Open Competency Toolkit is shared under a Creative Commons Attribution-</w:t>
                    </w:r>
                    <w:proofErr w:type="spellStart"/>
                    <w:r w:rsidRPr="00D40CAF">
                      <w:rPr>
                        <w:sz w:val="16"/>
                        <w:szCs w:val="16"/>
                      </w:rPr>
                      <w:t>ShareAlike</w:t>
                    </w:r>
                    <w:proofErr w:type="spellEnd"/>
                    <w:r w:rsidRPr="00D40CAF">
                      <w:rPr>
                        <w:sz w:val="16"/>
                        <w:szCs w:val="16"/>
                      </w:rPr>
                      <w:t xml:space="preserve"> 4.0 International (</w:t>
                    </w:r>
                    <w:hyperlink r:id="rId2" w:history="1">
                      <w:r w:rsidRPr="00D40CAF">
                        <w:rPr>
                          <w:rStyle w:val="FollowedHyperlink"/>
                          <w:sz w:val="16"/>
                          <w:szCs w:val="16"/>
                        </w:rPr>
                        <w:t>CC BY-SA 4.0</w:t>
                      </w:r>
                    </w:hyperlink>
                    <w:r w:rsidRPr="00D40CAF">
                      <w:rPr>
                        <w:sz w:val="16"/>
                        <w:szCs w:val="16"/>
                      </w:rPr>
                      <w:t>) License</w:t>
                    </w:r>
                    <w:r w:rsidRPr="00ED499C">
                      <w:rPr>
                        <w:sz w:val="16"/>
                        <w:szCs w:val="16"/>
                      </w:rPr>
                      <w:t xml:space="preserve"> </w:t>
                    </w:r>
                    <w:r w:rsidRPr="00ED499C">
                      <w:rPr>
                        <w:rStyle w:val="FollowedHyperlink"/>
                        <w:color w:val="000099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651342">
      <w:rPr>
        <w:rFonts w:ascii="Times New Roman" w:eastAsia="Times New Roman" w:hAnsi="Times New Roman" w:cs="Times New Roman"/>
        <w:b/>
        <w:bCs/>
        <w:noProof/>
        <w:color w:val="auto"/>
        <w:sz w:val="36"/>
        <w:szCs w:val="36"/>
        <w:lang w:eastAsia="en-CA"/>
      </w:rPr>
      <w:drawing>
        <wp:anchor distT="0" distB="0" distL="114300" distR="114300" simplePos="0" relativeHeight="251664385" behindDoc="1" locked="0" layoutInCell="1" allowOverlap="1" wp14:anchorId="066DF63C" wp14:editId="438C1485">
          <wp:simplePos x="0" y="0"/>
          <wp:positionH relativeFrom="column">
            <wp:posOffset>5460365</wp:posOffset>
          </wp:positionH>
          <wp:positionV relativeFrom="paragraph">
            <wp:posOffset>98425</wp:posOffset>
          </wp:positionV>
          <wp:extent cx="750570" cy="260985"/>
          <wp:effectExtent l="0" t="0" r="0" b="5715"/>
          <wp:wrapNone/>
          <wp:docPr id="13" name="Picture 13" descr="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-internal-guid-5e01ba6b-b309-5589-8e23-4eb391d0407b" descr="by-s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1342">
      <w:rPr>
        <w:rFonts w:ascii="Times New Roman" w:eastAsia="Times New Roman" w:hAnsi="Times New Roman" w:cs="Times New Roman"/>
        <w:b/>
        <w:bCs/>
        <w:noProof/>
        <w:color w:val="auto"/>
        <w:sz w:val="36"/>
        <w:szCs w:val="36"/>
        <w:lang w:eastAsia="en-CA"/>
      </w:rPr>
      <w:drawing>
        <wp:anchor distT="0" distB="0" distL="114300" distR="114300" simplePos="0" relativeHeight="251665409" behindDoc="1" locked="0" layoutInCell="1" allowOverlap="1" wp14:anchorId="6FFBF90C" wp14:editId="308E2D2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2561" cy="448632"/>
          <wp:effectExtent l="0" t="0" r="508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rcRect t="29610" b="30903"/>
                  <a:stretch/>
                </pic:blipFill>
                <pic:spPr bwMode="auto">
                  <a:xfrm>
                    <a:off x="0" y="0"/>
                    <a:ext cx="1252561" cy="4486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CCEBE" w14:textId="77777777" w:rsidR="00DB1905" w:rsidRDefault="00DB1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3CE38" w14:textId="77777777" w:rsidR="00E20278" w:rsidRDefault="00E20278" w:rsidP="009E5E46">
      <w:r>
        <w:separator/>
      </w:r>
    </w:p>
  </w:footnote>
  <w:footnote w:type="continuationSeparator" w:id="0">
    <w:p w14:paraId="68EC7801" w14:textId="77777777" w:rsidR="00E20278" w:rsidRDefault="00E20278" w:rsidP="009E5E46">
      <w:r>
        <w:continuationSeparator/>
      </w:r>
    </w:p>
  </w:footnote>
  <w:footnote w:type="continuationNotice" w:id="1">
    <w:p w14:paraId="609EB48B" w14:textId="77777777" w:rsidR="00E20278" w:rsidRDefault="00E202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8A84F" w14:textId="77777777" w:rsidR="00DB1905" w:rsidRDefault="00DB19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93CA1" w14:textId="06B7C488" w:rsidR="00135C4F" w:rsidRDefault="001A2652" w:rsidP="009E5E46">
    <w:pPr>
      <w:pStyle w:val="Header"/>
      <w:rPr>
        <w:rFonts w:ascii="Delicious" w:hAnsi="Delicious"/>
      </w:rPr>
    </w:pPr>
    <w:r w:rsidRPr="001A2652">
      <w:rPr>
        <w:rFonts w:ascii="Delicious" w:hAnsi="Delicious"/>
        <w:noProof/>
      </w:rPr>
      <w:drawing>
        <wp:anchor distT="0" distB="0" distL="114300" distR="114300" simplePos="0" relativeHeight="251660289" behindDoc="1" locked="0" layoutInCell="1" allowOverlap="1" wp14:anchorId="285D20FA" wp14:editId="43E54BE6">
          <wp:simplePos x="0" y="0"/>
          <wp:positionH relativeFrom="column">
            <wp:posOffset>-5029200</wp:posOffset>
          </wp:positionH>
          <wp:positionV relativeFrom="paragraph">
            <wp:posOffset>-381635</wp:posOffset>
          </wp:positionV>
          <wp:extent cx="12535535" cy="844550"/>
          <wp:effectExtent l="0" t="0" r="0" b="635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5535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2652">
      <w:rPr>
        <w:rFonts w:ascii="Delicious" w:hAnsi="Delicious"/>
        <w:noProof/>
      </w:rPr>
      <mc:AlternateContent>
        <mc:Choice Requires="wps">
          <w:drawing>
            <wp:anchor distT="0" distB="0" distL="114300" distR="114300" simplePos="0" relativeHeight="251661313" behindDoc="0" locked="0" layoutInCell="1" allowOverlap="1" wp14:anchorId="4644D27B" wp14:editId="30DDB13D">
              <wp:simplePos x="0" y="0"/>
              <wp:positionH relativeFrom="column">
                <wp:posOffset>-37465</wp:posOffset>
              </wp:positionH>
              <wp:positionV relativeFrom="paragraph">
                <wp:posOffset>-124349</wp:posOffset>
              </wp:positionV>
              <wp:extent cx="5208905" cy="72009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8905" cy="720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1DAA04" w14:textId="77777777" w:rsidR="001A2652" w:rsidRPr="00DB1905" w:rsidRDefault="001A2652" w:rsidP="001A2652">
                          <w:pPr>
                            <w:rPr>
                              <w:rFonts w:ascii="Arial" w:hAnsi="Arial"/>
                              <w:color w:val="FFFFFF" w:themeColor="background1"/>
                            </w:rPr>
                          </w:pPr>
                          <w:r w:rsidRPr="00DB1905">
                            <w:rPr>
                              <w:rFonts w:ascii="Arial" w:hAnsi="Arial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>Sample Competency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44D2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.95pt;margin-top:-9.8pt;width:410.15pt;height:56.7pt;z-index:2516613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" filled="f" stroked="f" strokeweight=".5pt">
              <v:textbox>
                <w:txbxContent>
                  <w:p w14:paraId="5C1DAA04" w14:textId="77777777" w:rsidR="001A2652" w:rsidRPr="00DB1905" w:rsidRDefault="001A2652" w:rsidP="001A2652">
                    <w:pPr>
                      <w:rPr>
                        <w:rFonts w:ascii="Arial" w:hAnsi="Arial"/>
                        <w:color w:val="FFFFFF" w:themeColor="background1"/>
                      </w:rPr>
                    </w:pPr>
                    <w:r w:rsidRPr="00DB1905">
                      <w:rPr>
                        <w:rFonts w:ascii="Arial" w:hAnsi="Arial"/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  <w:t>Sample Competency</w:t>
                    </w:r>
                  </w:p>
                </w:txbxContent>
              </v:textbox>
            </v:shape>
          </w:pict>
        </mc:Fallback>
      </mc:AlternateContent>
    </w:r>
  </w:p>
  <w:p w14:paraId="6727E100" w14:textId="44399022" w:rsidR="00135C4F" w:rsidRDefault="00135C4F" w:rsidP="009E5E46">
    <w:pPr>
      <w:pStyle w:val="Header"/>
    </w:pPr>
  </w:p>
  <w:p w14:paraId="7FEFA838" w14:textId="77777777" w:rsidR="00B1062C" w:rsidRPr="00135C4F" w:rsidRDefault="00B1062C" w:rsidP="009E5E46">
    <w:pPr>
      <w:pStyle w:val="Header"/>
      <w:rPr>
        <w:rFonts w:ascii="Delicious" w:hAnsi="Delicio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9A52204" wp14:editId="0F16D68D">
              <wp:simplePos x="0" y="0"/>
              <wp:positionH relativeFrom="column">
                <wp:posOffset>-1079500</wp:posOffset>
              </wp:positionH>
              <wp:positionV relativeFrom="paragraph">
                <wp:posOffset>246380</wp:posOffset>
              </wp:positionV>
              <wp:extent cx="813435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34350" cy="0"/>
                      </a:xfrm>
                      <a:prstGeom prst="line">
                        <a:avLst/>
                      </a:prstGeom>
                      <a:ln>
                        <a:solidFill>
                          <a:srgbClr val="1E1A3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26E7A7" id="Straight Connector 2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5pt,19.4pt" to="555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" strokecolor="#1e1a34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1CC48" w14:textId="77777777" w:rsidR="00DB1905" w:rsidRDefault="00DB19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2539AA4"/>
    <w:multiLevelType w:val="hybridMultilevel"/>
    <w:tmpl w:val="CECC9C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94C1B4"/>
    <w:multiLevelType w:val="hybridMultilevel"/>
    <w:tmpl w:val="4037DC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98FA0F"/>
    <w:multiLevelType w:val="hybridMultilevel"/>
    <w:tmpl w:val="8D5FE2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7050BC"/>
    <w:multiLevelType w:val="hybridMultilevel"/>
    <w:tmpl w:val="29CE2B3C"/>
    <w:lvl w:ilvl="0" w:tplc="1B328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2CE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3CF2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0A680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5ACD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2A04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AA7F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5887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3857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04738"/>
    <w:multiLevelType w:val="hybridMultilevel"/>
    <w:tmpl w:val="E7125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C7699"/>
    <w:multiLevelType w:val="hybridMultilevel"/>
    <w:tmpl w:val="6010D2B4"/>
    <w:lvl w:ilvl="0" w:tplc="B7523FEA">
      <w:start w:val="1"/>
      <w:numFmt w:val="bullet"/>
      <w:lvlText w:val="o"/>
      <w:lvlJc w:val="left"/>
      <w:pPr>
        <w:ind w:left="1134" w:hanging="397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63199"/>
    <w:multiLevelType w:val="hybridMultilevel"/>
    <w:tmpl w:val="8D380ACC"/>
    <w:lvl w:ilvl="0" w:tplc="04DA90A6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1E1A34"/>
      </w:rPr>
    </w:lvl>
    <w:lvl w:ilvl="1" w:tplc="B7523FEA">
      <w:start w:val="1"/>
      <w:numFmt w:val="bullet"/>
      <w:lvlText w:val="o"/>
      <w:lvlJc w:val="left"/>
      <w:pPr>
        <w:ind w:left="1134" w:hanging="397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E3B6D"/>
    <w:multiLevelType w:val="hybridMultilevel"/>
    <w:tmpl w:val="A2D668C0"/>
    <w:lvl w:ilvl="0" w:tplc="035A0664">
      <w:numFmt w:val="bullet"/>
      <w:lvlText w:val="-"/>
      <w:lvlJc w:val="left"/>
      <w:pPr>
        <w:ind w:left="720" w:hanging="360"/>
      </w:pPr>
      <w:rPr>
        <w:rFonts w:ascii="Frutiger LT" w:eastAsiaTheme="minorHAnsi" w:hAnsi="Frutiger L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12194"/>
    <w:multiLevelType w:val="hybridMultilevel"/>
    <w:tmpl w:val="D4E283F0"/>
    <w:lvl w:ilvl="0" w:tplc="566825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B095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CDC7D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A1AAD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D3213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028E5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301D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8071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AD8B9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E468F8"/>
    <w:multiLevelType w:val="hybridMultilevel"/>
    <w:tmpl w:val="99FCF954"/>
    <w:lvl w:ilvl="0" w:tplc="10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0" w15:restartNumberingAfterBreak="0">
    <w:nsid w:val="299E57FF"/>
    <w:multiLevelType w:val="hybridMultilevel"/>
    <w:tmpl w:val="36BE5E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46B97"/>
    <w:multiLevelType w:val="hybridMultilevel"/>
    <w:tmpl w:val="B06218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460EB"/>
    <w:multiLevelType w:val="hybridMultilevel"/>
    <w:tmpl w:val="81ECD6B4"/>
    <w:lvl w:ilvl="0" w:tplc="69A8EC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EC3463"/>
    <w:multiLevelType w:val="hybridMultilevel"/>
    <w:tmpl w:val="6BF86276"/>
    <w:lvl w:ilvl="0" w:tplc="036C9D64">
      <w:numFmt w:val="bullet"/>
      <w:lvlText w:val="-"/>
      <w:lvlJc w:val="left"/>
      <w:pPr>
        <w:ind w:left="720" w:hanging="360"/>
      </w:pPr>
      <w:rPr>
        <w:rFonts w:ascii="Frutiger LT" w:eastAsiaTheme="minorHAnsi" w:hAnsi="Frutiger L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F2B0C"/>
    <w:multiLevelType w:val="hybridMultilevel"/>
    <w:tmpl w:val="4E662B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42E99"/>
    <w:multiLevelType w:val="hybridMultilevel"/>
    <w:tmpl w:val="B5A2A0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74C7C"/>
    <w:multiLevelType w:val="hybridMultilevel"/>
    <w:tmpl w:val="DE6A1C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72329"/>
    <w:multiLevelType w:val="hybridMultilevel"/>
    <w:tmpl w:val="3DEE63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34467"/>
    <w:multiLevelType w:val="hybridMultilevel"/>
    <w:tmpl w:val="EB8E26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F4905"/>
    <w:multiLevelType w:val="hybridMultilevel"/>
    <w:tmpl w:val="1A8C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42FA2"/>
    <w:multiLevelType w:val="hybridMultilevel"/>
    <w:tmpl w:val="28FEF8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FEECB"/>
    <w:multiLevelType w:val="hybridMultilevel"/>
    <w:tmpl w:val="3494E3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4956491"/>
    <w:multiLevelType w:val="hybridMultilevel"/>
    <w:tmpl w:val="B59EE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82131"/>
    <w:multiLevelType w:val="hybridMultilevel"/>
    <w:tmpl w:val="3056E3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D3D11"/>
    <w:multiLevelType w:val="hybridMultilevel"/>
    <w:tmpl w:val="F6E2F1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44326"/>
    <w:multiLevelType w:val="hybridMultilevel"/>
    <w:tmpl w:val="A724A1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5"/>
  </w:num>
  <w:num w:numId="4">
    <w:abstractNumId w:val="14"/>
  </w:num>
  <w:num w:numId="5">
    <w:abstractNumId w:val="11"/>
  </w:num>
  <w:num w:numId="6">
    <w:abstractNumId w:val="16"/>
  </w:num>
  <w:num w:numId="7">
    <w:abstractNumId w:val="18"/>
  </w:num>
  <w:num w:numId="8">
    <w:abstractNumId w:val="17"/>
  </w:num>
  <w:num w:numId="9">
    <w:abstractNumId w:val="2"/>
  </w:num>
  <w:num w:numId="10">
    <w:abstractNumId w:val="21"/>
  </w:num>
  <w:num w:numId="11">
    <w:abstractNumId w:val="0"/>
  </w:num>
  <w:num w:numId="12">
    <w:abstractNumId w:val="1"/>
  </w:num>
  <w:num w:numId="13">
    <w:abstractNumId w:val="4"/>
  </w:num>
  <w:num w:numId="14">
    <w:abstractNumId w:val="12"/>
  </w:num>
  <w:num w:numId="15">
    <w:abstractNumId w:val="8"/>
  </w:num>
  <w:num w:numId="16">
    <w:abstractNumId w:val="9"/>
  </w:num>
  <w:num w:numId="17">
    <w:abstractNumId w:val="25"/>
  </w:num>
  <w:num w:numId="18">
    <w:abstractNumId w:val="10"/>
  </w:num>
  <w:num w:numId="19">
    <w:abstractNumId w:val="20"/>
  </w:num>
  <w:num w:numId="20">
    <w:abstractNumId w:val="6"/>
  </w:num>
  <w:num w:numId="21">
    <w:abstractNumId w:val="5"/>
  </w:num>
  <w:num w:numId="22">
    <w:abstractNumId w:val="3"/>
  </w:num>
  <w:num w:numId="23">
    <w:abstractNumId w:val="13"/>
  </w:num>
  <w:num w:numId="24">
    <w:abstractNumId w:val="7"/>
  </w:num>
  <w:num w:numId="25">
    <w:abstractNumId w:val="2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39"/>
    <w:rsid w:val="00000CFC"/>
    <w:rsid w:val="000019DF"/>
    <w:rsid w:val="0000275A"/>
    <w:rsid w:val="00002A7F"/>
    <w:rsid w:val="00003328"/>
    <w:rsid w:val="000039D0"/>
    <w:rsid w:val="000065D0"/>
    <w:rsid w:val="0000698E"/>
    <w:rsid w:val="00007A75"/>
    <w:rsid w:val="00007E2A"/>
    <w:rsid w:val="000115F0"/>
    <w:rsid w:val="00012C03"/>
    <w:rsid w:val="00012E1E"/>
    <w:rsid w:val="00020937"/>
    <w:rsid w:val="0002658D"/>
    <w:rsid w:val="00026644"/>
    <w:rsid w:val="00026B00"/>
    <w:rsid w:val="00030BEE"/>
    <w:rsid w:val="00030C51"/>
    <w:rsid w:val="0003454E"/>
    <w:rsid w:val="00034830"/>
    <w:rsid w:val="00035419"/>
    <w:rsid w:val="00036198"/>
    <w:rsid w:val="000415B2"/>
    <w:rsid w:val="0005119A"/>
    <w:rsid w:val="000511DB"/>
    <w:rsid w:val="00051B13"/>
    <w:rsid w:val="00052B5F"/>
    <w:rsid w:val="00053A1D"/>
    <w:rsid w:val="000553AC"/>
    <w:rsid w:val="000611D8"/>
    <w:rsid w:val="00063A4E"/>
    <w:rsid w:val="00066450"/>
    <w:rsid w:val="0006721C"/>
    <w:rsid w:val="00071A1D"/>
    <w:rsid w:val="00074F9A"/>
    <w:rsid w:val="00076F6D"/>
    <w:rsid w:val="00077349"/>
    <w:rsid w:val="00077546"/>
    <w:rsid w:val="0007758F"/>
    <w:rsid w:val="000803F7"/>
    <w:rsid w:val="000804EE"/>
    <w:rsid w:val="00083E29"/>
    <w:rsid w:val="00085FF0"/>
    <w:rsid w:val="00091389"/>
    <w:rsid w:val="00092A49"/>
    <w:rsid w:val="00095313"/>
    <w:rsid w:val="00096698"/>
    <w:rsid w:val="00096FBC"/>
    <w:rsid w:val="000A18B4"/>
    <w:rsid w:val="000A1DBA"/>
    <w:rsid w:val="000A492B"/>
    <w:rsid w:val="000A6143"/>
    <w:rsid w:val="000A7421"/>
    <w:rsid w:val="000B1930"/>
    <w:rsid w:val="000B3D0A"/>
    <w:rsid w:val="000B5A6E"/>
    <w:rsid w:val="000B6314"/>
    <w:rsid w:val="000C7209"/>
    <w:rsid w:val="000C7F01"/>
    <w:rsid w:val="000D690B"/>
    <w:rsid w:val="000D744A"/>
    <w:rsid w:val="000E1718"/>
    <w:rsid w:val="000E19DA"/>
    <w:rsid w:val="000E263E"/>
    <w:rsid w:val="000E796A"/>
    <w:rsid w:val="000E7E65"/>
    <w:rsid w:val="000F1A80"/>
    <w:rsid w:val="000F318F"/>
    <w:rsid w:val="000F4AB3"/>
    <w:rsid w:val="000F6845"/>
    <w:rsid w:val="000F7DBC"/>
    <w:rsid w:val="00100137"/>
    <w:rsid w:val="00101EF2"/>
    <w:rsid w:val="001064AD"/>
    <w:rsid w:val="00107B25"/>
    <w:rsid w:val="001141B6"/>
    <w:rsid w:val="001156CA"/>
    <w:rsid w:val="001170F0"/>
    <w:rsid w:val="00126BAF"/>
    <w:rsid w:val="001305AF"/>
    <w:rsid w:val="0013062F"/>
    <w:rsid w:val="0013475A"/>
    <w:rsid w:val="00135332"/>
    <w:rsid w:val="00135C4F"/>
    <w:rsid w:val="00135DA6"/>
    <w:rsid w:val="00136B87"/>
    <w:rsid w:val="001373E6"/>
    <w:rsid w:val="00141752"/>
    <w:rsid w:val="00144734"/>
    <w:rsid w:val="00151B58"/>
    <w:rsid w:val="001540A7"/>
    <w:rsid w:val="00155C4B"/>
    <w:rsid w:val="0016086C"/>
    <w:rsid w:val="00164788"/>
    <w:rsid w:val="00164A46"/>
    <w:rsid w:val="00164E78"/>
    <w:rsid w:val="001658D3"/>
    <w:rsid w:val="001660A4"/>
    <w:rsid w:val="00166FC2"/>
    <w:rsid w:val="00170950"/>
    <w:rsid w:val="00171FE2"/>
    <w:rsid w:val="00174243"/>
    <w:rsid w:val="00182289"/>
    <w:rsid w:val="00182D15"/>
    <w:rsid w:val="001831BC"/>
    <w:rsid w:val="0018396B"/>
    <w:rsid w:val="00185D7B"/>
    <w:rsid w:val="001865D3"/>
    <w:rsid w:val="0019708E"/>
    <w:rsid w:val="001A2652"/>
    <w:rsid w:val="001A291D"/>
    <w:rsid w:val="001A2DBE"/>
    <w:rsid w:val="001A4776"/>
    <w:rsid w:val="001A50B4"/>
    <w:rsid w:val="001A5861"/>
    <w:rsid w:val="001A64E0"/>
    <w:rsid w:val="001B2349"/>
    <w:rsid w:val="001B26C1"/>
    <w:rsid w:val="001B6783"/>
    <w:rsid w:val="001B6FB6"/>
    <w:rsid w:val="001C1A92"/>
    <w:rsid w:val="001C23C9"/>
    <w:rsid w:val="001C38BF"/>
    <w:rsid w:val="001C4369"/>
    <w:rsid w:val="001C471E"/>
    <w:rsid w:val="001C4FBF"/>
    <w:rsid w:val="001D0C2E"/>
    <w:rsid w:val="001D1387"/>
    <w:rsid w:val="001D1DE3"/>
    <w:rsid w:val="001D2C73"/>
    <w:rsid w:val="001D46E0"/>
    <w:rsid w:val="001D5374"/>
    <w:rsid w:val="001D63CD"/>
    <w:rsid w:val="001D7005"/>
    <w:rsid w:val="001E0AB9"/>
    <w:rsid w:val="001E4EE6"/>
    <w:rsid w:val="001E5DA7"/>
    <w:rsid w:val="001F0273"/>
    <w:rsid w:val="001F4EAE"/>
    <w:rsid w:val="001F6E38"/>
    <w:rsid w:val="002005DF"/>
    <w:rsid w:val="00203A9A"/>
    <w:rsid w:val="00203C7D"/>
    <w:rsid w:val="00203EBF"/>
    <w:rsid w:val="00204BB3"/>
    <w:rsid w:val="00206F6F"/>
    <w:rsid w:val="00215AED"/>
    <w:rsid w:val="00216F16"/>
    <w:rsid w:val="00217328"/>
    <w:rsid w:val="00221FAF"/>
    <w:rsid w:val="002241F0"/>
    <w:rsid w:val="002261ED"/>
    <w:rsid w:val="00227B54"/>
    <w:rsid w:val="00227D98"/>
    <w:rsid w:val="002305EF"/>
    <w:rsid w:val="00231075"/>
    <w:rsid w:val="00234D8E"/>
    <w:rsid w:val="002365A0"/>
    <w:rsid w:val="00236EA4"/>
    <w:rsid w:val="002410AD"/>
    <w:rsid w:val="00242547"/>
    <w:rsid w:val="0024373E"/>
    <w:rsid w:val="00245C5D"/>
    <w:rsid w:val="00252DEA"/>
    <w:rsid w:val="002538EB"/>
    <w:rsid w:val="00255113"/>
    <w:rsid w:val="00257281"/>
    <w:rsid w:val="0026223C"/>
    <w:rsid w:val="00263A87"/>
    <w:rsid w:val="00270AA6"/>
    <w:rsid w:val="00271A32"/>
    <w:rsid w:val="00274322"/>
    <w:rsid w:val="00275C39"/>
    <w:rsid w:val="0027615E"/>
    <w:rsid w:val="00277AA3"/>
    <w:rsid w:val="0028121C"/>
    <w:rsid w:val="002828B9"/>
    <w:rsid w:val="002832CB"/>
    <w:rsid w:val="00284DCF"/>
    <w:rsid w:val="00286750"/>
    <w:rsid w:val="00287104"/>
    <w:rsid w:val="00290806"/>
    <w:rsid w:val="00290FEA"/>
    <w:rsid w:val="00291F86"/>
    <w:rsid w:val="0029211C"/>
    <w:rsid w:val="00293408"/>
    <w:rsid w:val="00294E1F"/>
    <w:rsid w:val="002A0A04"/>
    <w:rsid w:val="002A3D52"/>
    <w:rsid w:val="002A7260"/>
    <w:rsid w:val="002A74FC"/>
    <w:rsid w:val="002B4B87"/>
    <w:rsid w:val="002B5F5B"/>
    <w:rsid w:val="002B6532"/>
    <w:rsid w:val="002B674B"/>
    <w:rsid w:val="002B6877"/>
    <w:rsid w:val="002B6F67"/>
    <w:rsid w:val="002C028A"/>
    <w:rsid w:val="002C38C1"/>
    <w:rsid w:val="002C497C"/>
    <w:rsid w:val="002D1812"/>
    <w:rsid w:val="002D19FC"/>
    <w:rsid w:val="002D3796"/>
    <w:rsid w:val="002D55D7"/>
    <w:rsid w:val="002D68E8"/>
    <w:rsid w:val="002D72D6"/>
    <w:rsid w:val="002E0651"/>
    <w:rsid w:val="002E3494"/>
    <w:rsid w:val="002E4020"/>
    <w:rsid w:val="002E485C"/>
    <w:rsid w:val="002E6053"/>
    <w:rsid w:val="002E6986"/>
    <w:rsid w:val="002F0463"/>
    <w:rsid w:val="002F0FC5"/>
    <w:rsid w:val="002F109D"/>
    <w:rsid w:val="002F1504"/>
    <w:rsid w:val="002F4D96"/>
    <w:rsid w:val="002F59F8"/>
    <w:rsid w:val="002F5B12"/>
    <w:rsid w:val="002F717A"/>
    <w:rsid w:val="00301B59"/>
    <w:rsid w:val="00302257"/>
    <w:rsid w:val="003067DB"/>
    <w:rsid w:val="00306EF6"/>
    <w:rsid w:val="00314277"/>
    <w:rsid w:val="00315AD0"/>
    <w:rsid w:val="00315EB6"/>
    <w:rsid w:val="003204D3"/>
    <w:rsid w:val="00321C26"/>
    <w:rsid w:val="00323917"/>
    <w:rsid w:val="00325DB4"/>
    <w:rsid w:val="00327DE5"/>
    <w:rsid w:val="00331F4A"/>
    <w:rsid w:val="0033349C"/>
    <w:rsid w:val="0033674D"/>
    <w:rsid w:val="00337799"/>
    <w:rsid w:val="00340B70"/>
    <w:rsid w:val="00341C1B"/>
    <w:rsid w:val="00342BE6"/>
    <w:rsid w:val="00342FC9"/>
    <w:rsid w:val="00346971"/>
    <w:rsid w:val="00346A0A"/>
    <w:rsid w:val="00347E4D"/>
    <w:rsid w:val="00350228"/>
    <w:rsid w:val="00352860"/>
    <w:rsid w:val="00352FC3"/>
    <w:rsid w:val="00356AD8"/>
    <w:rsid w:val="00356F25"/>
    <w:rsid w:val="00361CA5"/>
    <w:rsid w:val="00363E1D"/>
    <w:rsid w:val="00370BF8"/>
    <w:rsid w:val="00371845"/>
    <w:rsid w:val="003736E8"/>
    <w:rsid w:val="00374614"/>
    <w:rsid w:val="00375A82"/>
    <w:rsid w:val="00375BE9"/>
    <w:rsid w:val="00375D5A"/>
    <w:rsid w:val="0038097F"/>
    <w:rsid w:val="00384CD6"/>
    <w:rsid w:val="00384EBE"/>
    <w:rsid w:val="00384F87"/>
    <w:rsid w:val="003924DA"/>
    <w:rsid w:val="00397042"/>
    <w:rsid w:val="00397053"/>
    <w:rsid w:val="003978A4"/>
    <w:rsid w:val="003A2591"/>
    <w:rsid w:val="003A34D6"/>
    <w:rsid w:val="003A3743"/>
    <w:rsid w:val="003A40AD"/>
    <w:rsid w:val="003B0024"/>
    <w:rsid w:val="003B03CE"/>
    <w:rsid w:val="003B0ADD"/>
    <w:rsid w:val="003B0BCE"/>
    <w:rsid w:val="003B1AA9"/>
    <w:rsid w:val="003B4322"/>
    <w:rsid w:val="003B4535"/>
    <w:rsid w:val="003B5A0B"/>
    <w:rsid w:val="003B6104"/>
    <w:rsid w:val="003B6418"/>
    <w:rsid w:val="003C0CCA"/>
    <w:rsid w:val="003C3FE4"/>
    <w:rsid w:val="003C5B2A"/>
    <w:rsid w:val="003C74B3"/>
    <w:rsid w:val="003D08CB"/>
    <w:rsid w:val="003D25B8"/>
    <w:rsid w:val="003D3BF9"/>
    <w:rsid w:val="003D4F39"/>
    <w:rsid w:val="003E18E8"/>
    <w:rsid w:val="003E22DC"/>
    <w:rsid w:val="003E47F5"/>
    <w:rsid w:val="003E76EF"/>
    <w:rsid w:val="003F14B8"/>
    <w:rsid w:val="003F5393"/>
    <w:rsid w:val="0040134D"/>
    <w:rsid w:val="00403644"/>
    <w:rsid w:val="00404A62"/>
    <w:rsid w:val="00404F7C"/>
    <w:rsid w:val="00406A00"/>
    <w:rsid w:val="004168D2"/>
    <w:rsid w:val="00417816"/>
    <w:rsid w:val="0042010C"/>
    <w:rsid w:val="00420637"/>
    <w:rsid w:val="00421E93"/>
    <w:rsid w:val="0042217A"/>
    <w:rsid w:val="004234C9"/>
    <w:rsid w:val="00430564"/>
    <w:rsid w:val="00437329"/>
    <w:rsid w:val="00437B48"/>
    <w:rsid w:val="00441D5A"/>
    <w:rsid w:val="00444BDF"/>
    <w:rsid w:val="00447A75"/>
    <w:rsid w:val="00447D5C"/>
    <w:rsid w:val="0045293D"/>
    <w:rsid w:val="00454557"/>
    <w:rsid w:val="00461256"/>
    <w:rsid w:val="00464C79"/>
    <w:rsid w:val="0046663B"/>
    <w:rsid w:val="0046778F"/>
    <w:rsid w:val="004707DF"/>
    <w:rsid w:val="00471E78"/>
    <w:rsid w:val="00472F52"/>
    <w:rsid w:val="00472F6A"/>
    <w:rsid w:val="00473A3D"/>
    <w:rsid w:val="00473F24"/>
    <w:rsid w:val="00474569"/>
    <w:rsid w:val="004758C2"/>
    <w:rsid w:val="00475A03"/>
    <w:rsid w:val="0047717B"/>
    <w:rsid w:val="0047789C"/>
    <w:rsid w:val="00477AF7"/>
    <w:rsid w:val="00481D44"/>
    <w:rsid w:val="00481DD4"/>
    <w:rsid w:val="004837B3"/>
    <w:rsid w:val="004921B6"/>
    <w:rsid w:val="00492C14"/>
    <w:rsid w:val="004939F5"/>
    <w:rsid w:val="00496DAB"/>
    <w:rsid w:val="004A04E8"/>
    <w:rsid w:val="004A0D64"/>
    <w:rsid w:val="004A2520"/>
    <w:rsid w:val="004A32C1"/>
    <w:rsid w:val="004A411C"/>
    <w:rsid w:val="004B0DA6"/>
    <w:rsid w:val="004B2E48"/>
    <w:rsid w:val="004B4211"/>
    <w:rsid w:val="004B45E3"/>
    <w:rsid w:val="004B5760"/>
    <w:rsid w:val="004B59C9"/>
    <w:rsid w:val="004C2525"/>
    <w:rsid w:val="004D0A38"/>
    <w:rsid w:val="004D1829"/>
    <w:rsid w:val="004D291D"/>
    <w:rsid w:val="004D5AA2"/>
    <w:rsid w:val="004D5E77"/>
    <w:rsid w:val="004D66AE"/>
    <w:rsid w:val="004E35B7"/>
    <w:rsid w:val="004E68AC"/>
    <w:rsid w:val="004E6CA9"/>
    <w:rsid w:val="004F1B67"/>
    <w:rsid w:val="004F2DD2"/>
    <w:rsid w:val="00501D8E"/>
    <w:rsid w:val="0050436C"/>
    <w:rsid w:val="0050542C"/>
    <w:rsid w:val="00510908"/>
    <w:rsid w:val="00510AEE"/>
    <w:rsid w:val="00512E50"/>
    <w:rsid w:val="00513907"/>
    <w:rsid w:val="00515DD1"/>
    <w:rsid w:val="00516132"/>
    <w:rsid w:val="005267BF"/>
    <w:rsid w:val="00530781"/>
    <w:rsid w:val="00531674"/>
    <w:rsid w:val="00532687"/>
    <w:rsid w:val="005348C4"/>
    <w:rsid w:val="0053508C"/>
    <w:rsid w:val="00535D99"/>
    <w:rsid w:val="00535F30"/>
    <w:rsid w:val="005407A0"/>
    <w:rsid w:val="005416FA"/>
    <w:rsid w:val="00542FC6"/>
    <w:rsid w:val="00543AEE"/>
    <w:rsid w:val="00544586"/>
    <w:rsid w:val="00545621"/>
    <w:rsid w:val="0054651F"/>
    <w:rsid w:val="00546D6D"/>
    <w:rsid w:val="00546FBE"/>
    <w:rsid w:val="005470C8"/>
    <w:rsid w:val="005543EA"/>
    <w:rsid w:val="00555C23"/>
    <w:rsid w:val="00555DC2"/>
    <w:rsid w:val="00555FF0"/>
    <w:rsid w:val="00556830"/>
    <w:rsid w:val="00556D43"/>
    <w:rsid w:val="00557741"/>
    <w:rsid w:val="0056020E"/>
    <w:rsid w:val="0056389E"/>
    <w:rsid w:val="005741D4"/>
    <w:rsid w:val="00580F31"/>
    <w:rsid w:val="0058254F"/>
    <w:rsid w:val="00586544"/>
    <w:rsid w:val="0059082E"/>
    <w:rsid w:val="00593958"/>
    <w:rsid w:val="0059413F"/>
    <w:rsid w:val="00595C77"/>
    <w:rsid w:val="005966F9"/>
    <w:rsid w:val="005969A6"/>
    <w:rsid w:val="00597C2B"/>
    <w:rsid w:val="005A4ACA"/>
    <w:rsid w:val="005A76F9"/>
    <w:rsid w:val="005B0264"/>
    <w:rsid w:val="005B02D1"/>
    <w:rsid w:val="005B28D2"/>
    <w:rsid w:val="005B6D12"/>
    <w:rsid w:val="005C3B1B"/>
    <w:rsid w:val="005C42ED"/>
    <w:rsid w:val="005C7411"/>
    <w:rsid w:val="005D079D"/>
    <w:rsid w:val="005D0989"/>
    <w:rsid w:val="005D249B"/>
    <w:rsid w:val="005D333F"/>
    <w:rsid w:val="005D43DA"/>
    <w:rsid w:val="005D4E35"/>
    <w:rsid w:val="005E06A8"/>
    <w:rsid w:val="005E0873"/>
    <w:rsid w:val="005E24FB"/>
    <w:rsid w:val="005E530B"/>
    <w:rsid w:val="006005C1"/>
    <w:rsid w:val="00600D27"/>
    <w:rsid w:val="006010AF"/>
    <w:rsid w:val="0060441B"/>
    <w:rsid w:val="006075EC"/>
    <w:rsid w:val="006076FF"/>
    <w:rsid w:val="0060787D"/>
    <w:rsid w:val="00613037"/>
    <w:rsid w:val="006235BB"/>
    <w:rsid w:val="0062396E"/>
    <w:rsid w:val="00623F9B"/>
    <w:rsid w:val="006242BB"/>
    <w:rsid w:val="0062633E"/>
    <w:rsid w:val="00630C1C"/>
    <w:rsid w:val="00631CD7"/>
    <w:rsid w:val="0063756C"/>
    <w:rsid w:val="00640A9E"/>
    <w:rsid w:val="0064253E"/>
    <w:rsid w:val="0064298C"/>
    <w:rsid w:val="00642E51"/>
    <w:rsid w:val="00645147"/>
    <w:rsid w:val="00645F87"/>
    <w:rsid w:val="00646B3C"/>
    <w:rsid w:val="006509F5"/>
    <w:rsid w:val="00650FEF"/>
    <w:rsid w:val="00651342"/>
    <w:rsid w:val="006517D2"/>
    <w:rsid w:val="0065184D"/>
    <w:rsid w:val="0065292C"/>
    <w:rsid w:val="00652D6E"/>
    <w:rsid w:val="00653359"/>
    <w:rsid w:val="00653B13"/>
    <w:rsid w:val="00655955"/>
    <w:rsid w:val="006565C7"/>
    <w:rsid w:val="00666B8F"/>
    <w:rsid w:val="0067022C"/>
    <w:rsid w:val="00675056"/>
    <w:rsid w:val="0067583F"/>
    <w:rsid w:val="006822E1"/>
    <w:rsid w:val="00683047"/>
    <w:rsid w:val="00683C6E"/>
    <w:rsid w:val="006857C8"/>
    <w:rsid w:val="00686DF7"/>
    <w:rsid w:val="00687515"/>
    <w:rsid w:val="00687C14"/>
    <w:rsid w:val="00690C83"/>
    <w:rsid w:val="00691AC1"/>
    <w:rsid w:val="00691D72"/>
    <w:rsid w:val="006A0016"/>
    <w:rsid w:val="006A69CC"/>
    <w:rsid w:val="006A7172"/>
    <w:rsid w:val="006B0366"/>
    <w:rsid w:val="006B1AA6"/>
    <w:rsid w:val="006B5316"/>
    <w:rsid w:val="006B62CB"/>
    <w:rsid w:val="006B631D"/>
    <w:rsid w:val="006B6AB2"/>
    <w:rsid w:val="006B72C6"/>
    <w:rsid w:val="006C0256"/>
    <w:rsid w:val="006C1C6A"/>
    <w:rsid w:val="006C2BEA"/>
    <w:rsid w:val="006C2E1E"/>
    <w:rsid w:val="006C536B"/>
    <w:rsid w:val="006C5B5B"/>
    <w:rsid w:val="006C749A"/>
    <w:rsid w:val="006D02DB"/>
    <w:rsid w:val="006D1395"/>
    <w:rsid w:val="006D2B6C"/>
    <w:rsid w:val="006D42EB"/>
    <w:rsid w:val="006D4D12"/>
    <w:rsid w:val="006D6235"/>
    <w:rsid w:val="006D7CF1"/>
    <w:rsid w:val="006E0BA4"/>
    <w:rsid w:val="006E2E19"/>
    <w:rsid w:val="006E6A64"/>
    <w:rsid w:val="006E7A8A"/>
    <w:rsid w:val="006F0449"/>
    <w:rsid w:val="006F26D0"/>
    <w:rsid w:val="006F4361"/>
    <w:rsid w:val="006F6326"/>
    <w:rsid w:val="006F6AD0"/>
    <w:rsid w:val="006F732B"/>
    <w:rsid w:val="00701026"/>
    <w:rsid w:val="00707110"/>
    <w:rsid w:val="00710231"/>
    <w:rsid w:val="00711118"/>
    <w:rsid w:val="00714298"/>
    <w:rsid w:val="00714455"/>
    <w:rsid w:val="0071484A"/>
    <w:rsid w:val="007168E9"/>
    <w:rsid w:val="00723F30"/>
    <w:rsid w:val="00727D94"/>
    <w:rsid w:val="00732E45"/>
    <w:rsid w:val="007339EF"/>
    <w:rsid w:val="00733E0A"/>
    <w:rsid w:val="00735768"/>
    <w:rsid w:val="007440A1"/>
    <w:rsid w:val="00744942"/>
    <w:rsid w:val="00745ECE"/>
    <w:rsid w:val="00746AAC"/>
    <w:rsid w:val="0075551B"/>
    <w:rsid w:val="007613A4"/>
    <w:rsid w:val="0076154A"/>
    <w:rsid w:val="007644A6"/>
    <w:rsid w:val="00767FC9"/>
    <w:rsid w:val="00774DEF"/>
    <w:rsid w:val="00774F6C"/>
    <w:rsid w:val="00775AE5"/>
    <w:rsid w:val="00777333"/>
    <w:rsid w:val="00777FF4"/>
    <w:rsid w:val="007801FA"/>
    <w:rsid w:val="007824F9"/>
    <w:rsid w:val="007827F8"/>
    <w:rsid w:val="00792EE9"/>
    <w:rsid w:val="0079468A"/>
    <w:rsid w:val="007957AA"/>
    <w:rsid w:val="00795F35"/>
    <w:rsid w:val="007B012F"/>
    <w:rsid w:val="007B0182"/>
    <w:rsid w:val="007B021C"/>
    <w:rsid w:val="007B0471"/>
    <w:rsid w:val="007B34C4"/>
    <w:rsid w:val="007B6174"/>
    <w:rsid w:val="007B6DB6"/>
    <w:rsid w:val="007C09B1"/>
    <w:rsid w:val="007C71C0"/>
    <w:rsid w:val="007D0327"/>
    <w:rsid w:val="007D6198"/>
    <w:rsid w:val="007D6610"/>
    <w:rsid w:val="007D68C3"/>
    <w:rsid w:val="007E01A4"/>
    <w:rsid w:val="007E1297"/>
    <w:rsid w:val="007E12D3"/>
    <w:rsid w:val="007E417C"/>
    <w:rsid w:val="007E69AC"/>
    <w:rsid w:val="007F3621"/>
    <w:rsid w:val="007F392C"/>
    <w:rsid w:val="007F6C7D"/>
    <w:rsid w:val="00802F2F"/>
    <w:rsid w:val="00804124"/>
    <w:rsid w:val="0080736D"/>
    <w:rsid w:val="00807F74"/>
    <w:rsid w:val="008104F5"/>
    <w:rsid w:val="0081115F"/>
    <w:rsid w:val="00812C89"/>
    <w:rsid w:val="00813AD5"/>
    <w:rsid w:val="00815572"/>
    <w:rsid w:val="00817076"/>
    <w:rsid w:val="008233AD"/>
    <w:rsid w:val="00824904"/>
    <w:rsid w:val="00824A7D"/>
    <w:rsid w:val="00824E7A"/>
    <w:rsid w:val="00825BC1"/>
    <w:rsid w:val="00835F5D"/>
    <w:rsid w:val="008371C2"/>
    <w:rsid w:val="00841D06"/>
    <w:rsid w:val="00842B54"/>
    <w:rsid w:val="008437DA"/>
    <w:rsid w:val="0084384F"/>
    <w:rsid w:val="00847994"/>
    <w:rsid w:val="0085074B"/>
    <w:rsid w:val="00866A1B"/>
    <w:rsid w:val="00867107"/>
    <w:rsid w:val="008719C0"/>
    <w:rsid w:val="00875944"/>
    <w:rsid w:val="0087633A"/>
    <w:rsid w:val="00877D14"/>
    <w:rsid w:val="0088104D"/>
    <w:rsid w:val="0088236C"/>
    <w:rsid w:val="0088517B"/>
    <w:rsid w:val="0088727D"/>
    <w:rsid w:val="008879C3"/>
    <w:rsid w:val="00891DC4"/>
    <w:rsid w:val="00892CAF"/>
    <w:rsid w:val="008940E3"/>
    <w:rsid w:val="0089758C"/>
    <w:rsid w:val="008A1DA4"/>
    <w:rsid w:val="008A1E6A"/>
    <w:rsid w:val="008A2A2D"/>
    <w:rsid w:val="008A7397"/>
    <w:rsid w:val="008A7399"/>
    <w:rsid w:val="008B31D3"/>
    <w:rsid w:val="008B41F4"/>
    <w:rsid w:val="008B42CE"/>
    <w:rsid w:val="008B4C76"/>
    <w:rsid w:val="008B71CA"/>
    <w:rsid w:val="008C52AA"/>
    <w:rsid w:val="008C581A"/>
    <w:rsid w:val="008D554B"/>
    <w:rsid w:val="008D61ED"/>
    <w:rsid w:val="008E0119"/>
    <w:rsid w:val="008E347C"/>
    <w:rsid w:val="008E59BA"/>
    <w:rsid w:val="008E6342"/>
    <w:rsid w:val="008E6834"/>
    <w:rsid w:val="008F0963"/>
    <w:rsid w:val="008F3132"/>
    <w:rsid w:val="008F6481"/>
    <w:rsid w:val="008F7BD3"/>
    <w:rsid w:val="00900146"/>
    <w:rsid w:val="00901A41"/>
    <w:rsid w:val="00901FC7"/>
    <w:rsid w:val="00906849"/>
    <w:rsid w:val="009070A0"/>
    <w:rsid w:val="009074C6"/>
    <w:rsid w:val="009105C9"/>
    <w:rsid w:val="00910FE7"/>
    <w:rsid w:val="0091557A"/>
    <w:rsid w:val="00917FCC"/>
    <w:rsid w:val="00922B31"/>
    <w:rsid w:val="0092351E"/>
    <w:rsid w:val="00927006"/>
    <w:rsid w:val="009271DA"/>
    <w:rsid w:val="00936BF9"/>
    <w:rsid w:val="00936E0F"/>
    <w:rsid w:val="009409F4"/>
    <w:rsid w:val="00942265"/>
    <w:rsid w:val="00942FF3"/>
    <w:rsid w:val="00943E90"/>
    <w:rsid w:val="00950A30"/>
    <w:rsid w:val="00951AE2"/>
    <w:rsid w:val="009612F7"/>
    <w:rsid w:val="00964A4C"/>
    <w:rsid w:val="009659A8"/>
    <w:rsid w:val="00970AA9"/>
    <w:rsid w:val="009710EA"/>
    <w:rsid w:val="00973D31"/>
    <w:rsid w:val="00977F82"/>
    <w:rsid w:val="00983315"/>
    <w:rsid w:val="00983337"/>
    <w:rsid w:val="00983822"/>
    <w:rsid w:val="0098505C"/>
    <w:rsid w:val="00985589"/>
    <w:rsid w:val="009855CF"/>
    <w:rsid w:val="00985BC4"/>
    <w:rsid w:val="00990FF5"/>
    <w:rsid w:val="00993E69"/>
    <w:rsid w:val="009948F9"/>
    <w:rsid w:val="0099490E"/>
    <w:rsid w:val="009951F3"/>
    <w:rsid w:val="009A0EF7"/>
    <w:rsid w:val="009A2A59"/>
    <w:rsid w:val="009A4A52"/>
    <w:rsid w:val="009A4D84"/>
    <w:rsid w:val="009A7927"/>
    <w:rsid w:val="009C0D36"/>
    <w:rsid w:val="009C383F"/>
    <w:rsid w:val="009C40E9"/>
    <w:rsid w:val="009C493D"/>
    <w:rsid w:val="009C6C6C"/>
    <w:rsid w:val="009D1E3B"/>
    <w:rsid w:val="009D39A8"/>
    <w:rsid w:val="009D3FE3"/>
    <w:rsid w:val="009D5089"/>
    <w:rsid w:val="009D5C83"/>
    <w:rsid w:val="009E1542"/>
    <w:rsid w:val="009E1C52"/>
    <w:rsid w:val="009E1F56"/>
    <w:rsid w:val="009E2248"/>
    <w:rsid w:val="009E5E46"/>
    <w:rsid w:val="009E6936"/>
    <w:rsid w:val="009F0785"/>
    <w:rsid w:val="009F13D5"/>
    <w:rsid w:val="009F2032"/>
    <w:rsid w:val="009F26DB"/>
    <w:rsid w:val="009F4473"/>
    <w:rsid w:val="009F5C03"/>
    <w:rsid w:val="009F5D0A"/>
    <w:rsid w:val="009F67A2"/>
    <w:rsid w:val="00A0106B"/>
    <w:rsid w:val="00A0375A"/>
    <w:rsid w:val="00A0436D"/>
    <w:rsid w:val="00A061FC"/>
    <w:rsid w:val="00A0682E"/>
    <w:rsid w:val="00A12A96"/>
    <w:rsid w:val="00A138E6"/>
    <w:rsid w:val="00A22834"/>
    <w:rsid w:val="00A23162"/>
    <w:rsid w:val="00A2420C"/>
    <w:rsid w:val="00A25F97"/>
    <w:rsid w:val="00A27373"/>
    <w:rsid w:val="00A32F90"/>
    <w:rsid w:val="00A346C8"/>
    <w:rsid w:val="00A3614A"/>
    <w:rsid w:val="00A40349"/>
    <w:rsid w:val="00A41935"/>
    <w:rsid w:val="00A42D8A"/>
    <w:rsid w:val="00A46AFD"/>
    <w:rsid w:val="00A52B43"/>
    <w:rsid w:val="00A576BA"/>
    <w:rsid w:val="00A61605"/>
    <w:rsid w:val="00A623B7"/>
    <w:rsid w:val="00A63602"/>
    <w:rsid w:val="00A63E5A"/>
    <w:rsid w:val="00A6784E"/>
    <w:rsid w:val="00A67FD9"/>
    <w:rsid w:val="00A72372"/>
    <w:rsid w:val="00A723E6"/>
    <w:rsid w:val="00A73233"/>
    <w:rsid w:val="00A74BA4"/>
    <w:rsid w:val="00A80107"/>
    <w:rsid w:val="00A805BC"/>
    <w:rsid w:val="00A81CF1"/>
    <w:rsid w:val="00A823CB"/>
    <w:rsid w:val="00A842A1"/>
    <w:rsid w:val="00A84B7B"/>
    <w:rsid w:val="00A9378E"/>
    <w:rsid w:val="00A93C13"/>
    <w:rsid w:val="00A93CA0"/>
    <w:rsid w:val="00A9566C"/>
    <w:rsid w:val="00A97132"/>
    <w:rsid w:val="00AA3073"/>
    <w:rsid w:val="00AA4A8D"/>
    <w:rsid w:val="00AB37B8"/>
    <w:rsid w:val="00AB3B2D"/>
    <w:rsid w:val="00AB4604"/>
    <w:rsid w:val="00AB535B"/>
    <w:rsid w:val="00AB7EA5"/>
    <w:rsid w:val="00AC057C"/>
    <w:rsid w:val="00AC7E97"/>
    <w:rsid w:val="00AD239B"/>
    <w:rsid w:val="00AD3861"/>
    <w:rsid w:val="00AD3DA5"/>
    <w:rsid w:val="00AE1CC6"/>
    <w:rsid w:val="00AE39CA"/>
    <w:rsid w:val="00AE4B71"/>
    <w:rsid w:val="00AE6024"/>
    <w:rsid w:val="00AE66B7"/>
    <w:rsid w:val="00AE75A0"/>
    <w:rsid w:val="00AF51FA"/>
    <w:rsid w:val="00AF7986"/>
    <w:rsid w:val="00B0109D"/>
    <w:rsid w:val="00B01F82"/>
    <w:rsid w:val="00B02D05"/>
    <w:rsid w:val="00B042A6"/>
    <w:rsid w:val="00B05EE9"/>
    <w:rsid w:val="00B1062C"/>
    <w:rsid w:val="00B14E39"/>
    <w:rsid w:val="00B14FF0"/>
    <w:rsid w:val="00B15971"/>
    <w:rsid w:val="00B16A05"/>
    <w:rsid w:val="00B21999"/>
    <w:rsid w:val="00B23F55"/>
    <w:rsid w:val="00B27E6B"/>
    <w:rsid w:val="00B314C9"/>
    <w:rsid w:val="00B337B4"/>
    <w:rsid w:val="00B338E3"/>
    <w:rsid w:val="00B402E3"/>
    <w:rsid w:val="00B41051"/>
    <w:rsid w:val="00B45387"/>
    <w:rsid w:val="00B51E2C"/>
    <w:rsid w:val="00B52538"/>
    <w:rsid w:val="00B53E78"/>
    <w:rsid w:val="00B545B7"/>
    <w:rsid w:val="00B57FFE"/>
    <w:rsid w:val="00B61CFD"/>
    <w:rsid w:val="00B64481"/>
    <w:rsid w:val="00B64D74"/>
    <w:rsid w:val="00B64EDB"/>
    <w:rsid w:val="00B6546B"/>
    <w:rsid w:val="00B705FE"/>
    <w:rsid w:val="00B72CE3"/>
    <w:rsid w:val="00B73E2D"/>
    <w:rsid w:val="00B80C3D"/>
    <w:rsid w:val="00B8268B"/>
    <w:rsid w:val="00B8482E"/>
    <w:rsid w:val="00B8593A"/>
    <w:rsid w:val="00B87A54"/>
    <w:rsid w:val="00B87CEF"/>
    <w:rsid w:val="00B917D6"/>
    <w:rsid w:val="00B93021"/>
    <w:rsid w:val="00B9306F"/>
    <w:rsid w:val="00BA01CC"/>
    <w:rsid w:val="00BA11AE"/>
    <w:rsid w:val="00BA19D7"/>
    <w:rsid w:val="00BA76E7"/>
    <w:rsid w:val="00BA7BA0"/>
    <w:rsid w:val="00BA7CC0"/>
    <w:rsid w:val="00BB37E8"/>
    <w:rsid w:val="00BB4258"/>
    <w:rsid w:val="00BB4CDD"/>
    <w:rsid w:val="00BB5EF4"/>
    <w:rsid w:val="00BB7BAC"/>
    <w:rsid w:val="00BB7F2E"/>
    <w:rsid w:val="00BC1B92"/>
    <w:rsid w:val="00BC3297"/>
    <w:rsid w:val="00BC39BE"/>
    <w:rsid w:val="00BC56E2"/>
    <w:rsid w:val="00BD0EDB"/>
    <w:rsid w:val="00BD2167"/>
    <w:rsid w:val="00BD253E"/>
    <w:rsid w:val="00BE025B"/>
    <w:rsid w:val="00BE5287"/>
    <w:rsid w:val="00BF1E17"/>
    <w:rsid w:val="00BF2FDB"/>
    <w:rsid w:val="00BF4E75"/>
    <w:rsid w:val="00BF5958"/>
    <w:rsid w:val="00BF5AB7"/>
    <w:rsid w:val="00C00850"/>
    <w:rsid w:val="00C01D8B"/>
    <w:rsid w:val="00C102E4"/>
    <w:rsid w:val="00C11790"/>
    <w:rsid w:val="00C12B62"/>
    <w:rsid w:val="00C13B74"/>
    <w:rsid w:val="00C13CBA"/>
    <w:rsid w:val="00C215CA"/>
    <w:rsid w:val="00C23784"/>
    <w:rsid w:val="00C2511B"/>
    <w:rsid w:val="00C32121"/>
    <w:rsid w:val="00C3547D"/>
    <w:rsid w:val="00C40240"/>
    <w:rsid w:val="00C40633"/>
    <w:rsid w:val="00C4171B"/>
    <w:rsid w:val="00C51E84"/>
    <w:rsid w:val="00C525EB"/>
    <w:rsid w:val="00C52A31"/>
    <w:rsid w:val="00C53E22"/>
    <w:rsid w:val="00C5405E"/>
    <w:rsid w:val="00C54456"/>
    <w:rsid w:val="00C56900"/>
    <w:rsid w:val="00C56BD2"/>
    <w:rsid w:val="00C60594"/>
    <w:rsid w:val="00C6190C"/>
    <w:rsid w:val="00C6281F"/>
    <w:rsid w:val="00C62B96"/>
    <w:rsid w:val="00C669C8"/>
    <w:rsid w:val="00C701F1"/>
    <w:rsid w:val="00C740BE"/>
    <w:rsid w:val="00C855F9"/>
    <w:rsid w:val="00C87E8C"/>
    <w:rsid w:val="00C90A8C"/>
    <w:rsid w:val="00C915FE"/>
    <w:rsid w:val="00C920FA"/>
    <w:rsid w:val="00C92B5E"/>
    <w:rsid w:val="00C94218"/>
    <w:rsid w:val="00C95E85"/>
    <w:rsid w:val="00CA0A87"/>
    <w:rsid w:val="00CA2062"/>
    <w:rsid w:val="00CA3102"/>
    <w:rsid w:val="00CA4016"/>
    <w:rsid w:val="00CA43C3"/>
    <w:rsid w:val="00CA45D2"/>
    <w:rsid w:val="00CA51B0"/>
    <w:rsid w:val="00CA791B"/>
    <w:rsid w:val="00CB0FCE"/>
    <w:rsid w:val="00CB2A11"/>
    <w:rsid w:val="00CB6B69"/>
    <w:rsid w:val="00CB6C7D"/>
    <w:rsid w:val="00CB7C15"/>
    <w:rsid w:val="00CC2706"/>
    <w:rsid w:val="00CC2C49"/>
    <w:rsid w:val="00CC3297"/>
    <w:rsid w:val="00CC4BB0"/>
    <w:rsid w:val="00CD126F"/>
    <w:rsid w:val="00CD1888"/>
    <w:rsid w:val="00CD2DEA"/>
    <w:rsid w:val="00CD46EF"/>
    <w:rsid w:val="00CD6409"/>
    <w:rsid w:val="00CE4B14"/>
    <w:rsid w:val="00CE5DDE"/>
    <w:rsid w:val="00CE778A"/>
    <w:rsid w:val="00CE7870"/>
    <w:rsid w:val="00CF2D11"/>
    <w:rsid w:val="00CF3439"/>
    <w:rsid w:val="00CF402D"/>
    <w:rsid w:val="00CF7958"/>
    <w:rsid w:val="00D0273C"/>
    <w:rsid w:val="00D03471"/>
    <w:rsid w:val="00D0422A"/>
    <w:rsid w:val="00D12BA3"/>
    <w:rsid w:val="00D14ACA"/>
    <w:rsid w:val="00D178DC"/>
    <w:rsid w:val="00D20977"/>
    <w:rsid w:val="00D27854"/>
    <w:rsid w:val="00D31F05"/>
    <w:rsid w:val="00D338D2"/>
    <w:rsid w:val="00D37755"/>
    <w:rsid w:val="00D408DF"/>
    <w:rsid w:val="00D43572"/>
    <w:rsid w:val="00D44FB1"/>
    <w:rsid w:val="00D45746"/>
    <w:rsid w:val="00D46CF6"/>
    <w:rsid w:val="00D47061"/>
    <w:rsid w:val="00D477E5"/>
    <w:rsid w:val="00D50A5A"/>
    <w:rsid w:val="00D61A20"/>
    <w:rsid w:val="00D63AEE"/>
    <w:rsid w:val="00D63B5B"/>
    <w:rsid w:val="00D70B9D"/>
    <w:rsid w:val="00D7674C"/>
    <w:rsid w:val="00D80AAE"/>
    <w:rsid w:val="00D83C1B"/>
    <w:rsid w:val="00D90C5C"/>
    <w:rsid w:val="00D91B7F"/>
    <w:rsid w:val="00D9452F"/>
    <w:rsid w:val="00D95024"/>
    <w:rsid w:val="00D963D5"/>
    <w:rsid w:val="00D972A0"/>
    <w:rsid w:val="00DA2242"/>
    <w:rsid w:val="00DA67A5"/>
    <w:rsid w:val="00DB087D"/>
    <w:rsid w:val="00DB1905"/>
    <w:rsid w:val="00DB26C3"/>
    <w:rsid w:val="00DB37E5"/>
    <w:rsid w:val="00DB3EE4"/>
    <w:rsid w:val="00DC38EC"/>
    <w:rsid w:val="00DC7F70"/>
    <w:rsid w:val="00DD1381"/>
    <w:rsid w:val="00DD3210"/>
    <w:rsid w:val="00DD3CF7"/>
    <w:rsid w:val="00DE078C"/>
    <w:rsid w:val="00DE139B"/>
    <w:rsid w:val="00DE73B2"/>
    <w:rsid w:val="00DF13B3"/>
    <w:rsid w:val="00DF5858"/>
    <w:rsid w:val="00E027C0"/>
    <w:rsid w:val="00E040E6"/>
    <w:rsid w:val="00E046ED"/>
    <w:rsid w:val="00E05536"/>
    <w:rsid w:val="00E05F70"/>
    <w:rsid w:val="00E135E0"/>
    <w:rsid w:val="00E14A0F"/>
    <w:rsid w:val="00E20278"/>
    <w:rsid w:val="00E24CF3"/>
    <w:rsid w:val="00E25658"/>
    <w:rsid w:val="00E262AD"/>
    <w:rsid w:val="00E26314"/>
    <w:rsid w:val="00E27962"/>
    <w:rsid w:val="00E27EE8"/>
    <w:rsid w:val="00E327FF"/>
    <w:rsid w:val="00E34B1B"/>
    <w:rsid w:val="00E34D1F"/>
    <w:rsid w:val="00E35243"/>
    <w:rsid w:val="00E37C0C"/>
    <w:rsid w:val="00E40AD7"/>
    <w:rsid w:val="00E413E6"/>
    <w:rsid w:val="00E428C5"/>
    <w:rsid w:val="00E5240D"/>
    <w:rsid w:val="00E52E59"/>
    <w:rsid w:val="00E53F5B"/>
    <w:rsid w:val="00E54A03"/>
    <w:rsid w:val="00E56FB6"/>
    <w:rsid w:val="00E607E8"/>
    <w:rsid w:val="00E60CFC"/>
    <w:rsid w:val="00E62039"/>
    <w:rsid w:val="00E62369"/>
    <w:rsid w:val="00E639F6"/>
    <w:rsid w:val="00E65462"/>
    <w:rsid w:val="00E667E3"/>
    <w:rsid w:val="00E71573"/>
    <w:rsid w:val="00E74339"/>
    <w:rsid w:val="00E839AE"/>
    <w:rsid w:val="00E84B15"/>
    <w:rsid w:val="00E8647D"/>
    <w:rsid w:val="00E94420"/>
    <w:rsid w:val="00E9483F"/>
    <w:rsid w:val="00E95231"/>
    <w:rsid w:val="00E9606D"/>
    <w:rsid w:val="00EA2522"/>
    <w:rsid w:val="00EA51FD"/>
    <w:rsid w:val="00EB090E"/>
    <w:rsid w:val="00EB256D"/>
    <w:rsid w:val="00EB608D"/>
    <w:rsid w:val="00EB61DA"/>
    <w:rsid w:val="00EB6384"/>
    <w:rsid w:val="00EB6B13"/>
    <w:rsid w:val="00EB7BDD"/>
    <w:rsid w:val="00EC08D8"/>
    <w:rsid w:val="00EC0AB6"/>
    <w:rsid w:val="00EC1A3C"/>
    <w:rsid w:val="00EC252B"/>
    <w:rsid w:val="00EC4EC2"/>
    <w:rsid w:val="00EC710A"/>
    <w:rsid w:val="00ED05C1"/>
    <w:rsid w:val="00ED1243"/>
    <w:rsid w:val="00ED2BBF"/>
    <w:rsid w:val="00ED519C"/>
    <w:rsid w:val="00ED6DE0"/>
    <w:rsid w:val="00ED7AA3"/>
    <w:rsid w:val="00EE1F52"/>
    <w:rsid w:val="00EE3B2A"/>
    <w:rsid w:val="00EF08C6"/>
    <w:rsid w:val="00EF2A3F"/>
    <w:rsid w:val="00EF3016"/>
    <w:rsid w:val="00EF7E2A"/>
    <w:rsid w:val="00F010DA"/>
    <w:rsid w:val="00F03385"/>
    <w:rsid w:val="00F05049"/>
    <w:rsid w:val="00F07818"/>
    <w:rsid w:val="00F106D9"/>
    <w:rsid w:val="00F1085E"/>
    <w:rsid w:val="00F15CE2"/>
    <w:rsid w:val="00F175AA"/>
    <w:rsid w:val="00F2210F"/>
    <w:rsid w:val="00F235EB"/>
    <w:rsid w:val="00F251AB"/>
    <w:rsid w:val="00F25CB5"/>
    <w:rsid w:val="00F31B4A"/>
    <w:rsid w:val="00F321C0"/>
    <w:rsid w:val="00F321C6"/>
    <w:rsid w:val="00F324C0"/>
    <w:rsid w:val="00F333AA"/>
    <w:rsid w:val="00F34DEC"/>
    <w:rsid w:val="00F36668"/>
    <w:rsid w:val="00F36B3C"/>
    <w:rsid w:val="00F374B5"/>
    <w:rsid w:val="00F43D5B"/>
    <w:rsid w:val="00F43D95"/>
    <w:rsid w:val="00F46684"/>
    <w:rsid w:val="00F474F9"/>
    <w:rsid w:val="00F50713"/>
    <w:rsid w:val="00F52E35"/>
    <w:rsid w:val="00F53638"/>
    <w:rsid w:val="00F54A60"/>
    <w:rsid w:val="00F553BA"/>
    <w:rsid w:val="00F55DB2"/>
    <w:rsid w:val="00F5632C"/>
    <w:rsid w:val="00F57D08"/>
    <w:rsid w:val="00F603F5"/>
    <w:rsid w:val="00F6040D"/>
    <w:rsid w:val="00F626B9"/>
    <w:rsid w:val="00F7359F"/>
    <w:rsid w:val="00F7653E"/>
    <w:rsid w:val="00F807BE"/>
    <w:rsid w:val="00F81D0E"/>
    <w:rsid w:val="00F82454"/>
    <w:rsid w:val="00F826B9"/>
    <w:rsid w:val="00F838D2"/>
    <w:rsid w:val="00F84585"/>
    <w:rsid w:val="00F851F1"/>
    <w:rsid w:val="00F868DD"/>
    <w:rsid w:val="00F960A5"/>
    <w:rsid w:val="00FA16D6"/>
    <w:rsid w:val="00FA1849"/>
    <w:rsid w:val="00FA383C"/>
    <w:rsid w:val="00FA55FC"/>
    <w:rsid w:val="00FB0011"/>
    <w:rsid w:val="00FB11CA"/>
    <w:rsid w:val="00FB1775"/>
    <w:rsid w:val="00FB50FE"/>
    <w:rsid w:val="00FB7044"/>
    <w:rsid w:val="00FD0E91"/>
    <w:rsid w:val="00FD34FA"/>
    <w:rsid w:val="00FD5851"/>
    <w:rsid w:val="00FD7C98"/>
    <w:rsid w:val="00FE1999"/>
    <w:rsid w:val="00FE409B"/>
    <w:rsid w:val="00FE5431"/>
    <w:rsid w:val="00FE7406"/>
    <w:rsid w:val="00FF1ED9"/>
    <w:rsid w:val="00FF674E"/>
    <w:rsid w:val="00FF6D2C"/>
    <w:rsid w:val="186CF7B3"/>
    <w:rsid w:val="300EA641"/>
    <w:rsid w:val="307D6EEB"/>
    <w:rsid w:val="35B12CC2"/>
    <w:rsid w:val="4EA9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AA131"/>
  <w15:chartTrackingRefBased/>
  <w15:docId w15:val="{E6BCB674-C63C-4E52-AF9F-56D804D4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E46"/>
    <w:rPr>
      <w:rFonts w:ascii="Frutiger LT" w:hAnsi="Frutiger LT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E46"/>
    <w:pPr>
      <w:keepNext/>
      <w:keepLines/>
      <w:spacing w:before="240" w:after="0"/>
      <w:outlineLvl w:val="0"/>
    </w:pPr>
    <w:rPr>
      <w:rFonts w:eastAsiaTheme="majorEastAsia" w:cstheme="majorBidi"/>
      <w:color w:val="1E1A3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955"/>
    <w:pPr>
      <w:keepNext/>
      <w:keepLines/>
      <w:spacing w:before="40" w:after="0"/>
      <w:outlineLvl w:val="1"/>
    </w:pPr>
    <w:rPr>
      <w:rFonts w:eastAsiaTheme="majorEastAsia"/>
      <w:color w:val="1E1A3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0349"/>
    <w:pPr>
      <w:outlineLvl w:val="2"/>
    </w:pPr>
    <w:rPr>
      <w:color w:val="457D9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0349"/>
    <w:pPr>
      <w:outlineLvl w:val="3"/>
    </w:pPr>
    <w:rPr>
      <w:color w:val="457D9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25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84A"/>
  </w:style>
  <w:style w:type="paragraph" w:styleId="Footer">
    <w:name w:val="footer"/>
    <w:basedOn w:val="Normal"/>
    <w:link w:val="FooterChar"/>
    <w:uiPriority w:val="99"/>
    <w:unhideWhenUsed/>
    <w:rsid w:val="00714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84A"/>
  </w:style>
  <w:style w:type="character" w:styleId="Hyperlink">
    <w:name w:val="Hyperlink"/>
    <w:basedOn w:val="DefaultParagraphFont"/>
    <w:uiPriority w:val="99"/>
    <w:unhideWhenUsed/>
    <w:rsid w:val="00B106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62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55955"/>
    <w:rPr>
      <w:rFonts w:ascii="Arial" w:eastAsiaTheme="majorEastAsia" w:hAnsi="Arial" w:cs="Arial"/>
      <w:color w:val="1E1A34"/>
      <w:sz w:val="26"/>
      <w:szCs w:val="26"/>
    </w:rPr>
  </w:style>
  <w:style w:type="paragraph" w:customStyle="1" w:styleId="Default">
    <w:name w:val="Default"/>
    <w:rsid w:val="00ED7A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6B62C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B62CB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52A31"/>
    <w:pPr>
      <w:ind w:left="720"/>
      <w:contextualSpacing/>
    </w:pPr>
    <w:rPr>
      <w:rFonts w:ascii="Arial" w:hAnsi="Arial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40349"/>
    <w:rPr>
      <w:rFonts w:ascii="Frutiger LT" w:hAnsi="Frutiger LT" w:cs="Arial"/>
      <w:color w:val="457D9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40349"/>
    <w:rPr>
      <w:rFonts w:ascii="Frutiger LT" w:hAnsi="Frutiger LT" w:cs="Arial"/>
      <w:color w:val="457D91"/>
    </w:rPr>
  </w:style>
  <w:style w:type="character" w:styleId="FollowedHyperlink">
    <w:name w:val="FollowedHyperlink"/>
    <w:basedOn w:val="DefaultParagraphFont"/>
    <w:uiPriority w:val="99"/>
    <w:semiHidden/>
    <w:unhideWhenUsed/>
    <w:rsid w:val="007B021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5E46"/>
    <w:rPr>
      <w:rFonts w:ascii="Frutiger LT" w:eastAsiaTheme="majorEastAsia" w:hAnsi="Frutiger LT" w:cstheme="majorBidi"/>
      <w:color w:val="1E1A34"/>
      <w:sz w:val="32"/>
      <w:szCs w:val="32"/>
    </w:rPr>
  </w:style>
  <w:style w:type="table" w:styleId="TableGrid">
    <w:name w:val="Table Grid"/>
    <w:basedOn w:val="TableNormal"/>
    <w:uiPriority w:val="39"/>
    <w:rsid w:val="003A3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v-aboutsummary-text">
    <w:name w:val="pv-about__summary-text"/>
    <w:basedOn w:val="Normal"/>
    <w:rsid w:val="0044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lt-line-clampraw-line">
    <w:name w:val="lt-line-clamp__raw-line"/>
    <w:basedOn w:val="DefaultParagraphFont"/>
    <w:rsid w:val="00447A75"/>
  </w:style>
  <w:style w:type="character" w:styleId="CommentReference">
    <w:name w:val="annotation reference"/>
    <w:basedOn w:val="DefaultParagraphFont"/>
    <w:uiPriority w:val="99"/>
    <w:semiHidden/>
    <w:unhideWhenUsed/>
    <w:rsid w:val="000E7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E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E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E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E6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D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EB256D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ulletedlist">
    <w:name w:val="Bulleted list"/>
    <w:basedOn w:val="ListParagraph"/>
    <w:link w:val="BulletedlistChar"/>
    <w:qFormat/>
    <w:rsid w:val="005E06A8"/>
    <w:pPr>
      <w:numPr>
        <w:numId w:val="2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52A31"/>
    <w:rPr>
      <w:rFonts w:ascii="Arial" w:hAnsi="Arial" w:cs="Arial"/>
      <w:sz w:val="20"/>
    </w:rPr>
  </w:style>
  <w:style w:type="character" w:customStyle="1" w:styleId="BulletedlistChar">
    <w:name w:val="Bulleted list Char"/>
    <w:basedOn w:val="ListParagraphChar"/>
    <w:link w:val="Bulletedlist"/>
    <w:rsid w:val="005E06A8"/>
    <w:rPr>
      <w:rFonts w:ascii="Frutiger LT" w:hAnsi="Frutiger LT" w:cs="Arial"/>
      <w:sz w:val="20"/>
    </w:rPr>
  </w:style>
  <w:style w:type="paragraph" w:customStyle="1" w:styleId="TableHeader">
    <w:name w:val="Table Header"/>
    <w:basedOn w:val="Heading4"/>
    <w:link w:val="TableHeaderChar"/>
    <w:qFormat/>
    <w:rsid w:val="0024373E"/>
    <w:pPr>
      <w:spacing w:after="0" w:line="240" w:lineRule="auto"/>
      <w:outlineLvl w:val="9"/>
    </w:pPr>
    <w:rPr>
      <w:b/>
      <w:bCs/>
      <w:color w:val="FFFFFF" w:themeColor="background1"/>
    </w:rPr>
  </w:style>
  <w:style w:type="character" w:customStyle="1" w:styleId="TableHeaderChar">
    <w:name w:val="Table Header Char"/>
    <w:basedOn w:val="Heading4Char"/>
    <w:link w:val="TableHeader"/>
    <w:rsid w:val="0024373E"/>
    <w:rPr>
      <w:rFonts w:ascii="Frutiger LT" w:hAnsi="Frutiger LT" w:cs="Arial"/>
      <w:b/>
      <w:bCs/>
      <w:color w:val="FFFFFF" w:themeColor="background1"/>
    </w:rPr>
  </w:style>
  <w:style w:type="paragraph" w:customStyle="1" w:styleId="TableContent">
    <w:name w:val="Table Content"/>
    <w:link w:val="TableContentChar"/>
    <w:autoRedefine/>
    <w:qFormat/>
    <w:rsid w:val="0024373E"/>
    <w:pPr>
      <w:spacing w:after="0" w:line="240" w:lineRule="auto"/>
    </w:pPr>
    <w:rPr>
      <w:rFonts w:ascii="Frutiger LT" w:hAnsi="Frutiger LT" w:cs="Arial"/>
      <w:sz w:val="20"/>
      <w:szCs w:val="20"/>
    </w:rPr>
  </w:style>
  <w:style w:type="character" w:customStyle="1" w:styleId="TableContentChar">
    <w:name w:val="Table Content Char"/>
    <w:basedOn w:val="DefaultParagraphFont"/>
    <w:link w:val="TableContent"/>
    <w:rsid w:val="0024373E"/>
    <w:rPr>
      <w:rFonts w:ascii="Frutiger LT" w:hAnsi="Frutiger LT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hyperlink" Target="https://creativecommons.org/licenses/by-sa/4.0/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fd\Documents\Custom%20Office%20Templates\Co-Branded%20eC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A8F1BB4DB6A4CAB923FFA61B3C5D6" ma:contentTypeVersion="12" ma:contentTypeDescription="Create a new document." ma:contentTypeScope="" ma:versionID="c5dfbbba7bd539a515830ac7d3019890">
  <xsd:schema xmlns:xsd="http://www.w3.org/2001/XMLSchema" xmlns:xs="http://www.w3.org/2001/XMLSchema" xmlns:p="http://schemas.microsoft.com/office/2006/metadata/properties" xmlns:ns2="fb6207ff-d2d7-4526-a238-6dd593d65044" xmlns:ns3="4ba40be5-6f6d-47ef-b1e4-f30ae2117e04" targetNamespace="http://schemas.microsoft.com/office/2006/metadata/properties" ma:root="true" ma:fieldsID="99e6d9eb83c965a75045a96d292ea4d3" ns2:_="" ns3:_="">
    <xsd:import namespace="fb6207ff-d2d7-4526-a238-6dd593d65044"/>
    <xsd:import namespace="4ba40be5-6f6d-47ef-b1e4-f30ae2117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207ff-d2d7-4526-a238-6dd593d65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40be5-6f6d-47ef-b1e4-f30ae2117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229F0-B73F-4EB5-90AE-E3E3F8482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207ff-d2d7-4526-a238-6dd593d65044"/>
    <ds:schemaRef ds:uri="4ba40be5-6f6d-47ef-b1e4-f30ae2117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37293-C161-4031-AEF2-FC25941C86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F8856B-EDCF-4BF3-BF8C-8CE29C1DDF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6C6F08-1BFC-5246-9997-B31FADD5F50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Metadata/LabelInfo0.xml><?xml version="1.0" encoding="utf-8"?>
<clbl:labelList xmlns:clbl="http://schemas.microsoft.com/office/2020/mipLabelMetadata"/>
</file>

<file path=docMetadata/LabelInfo1.xml><?xml version="1.0" encoding="utf-8"?>
<clbl:labelList xmlns:clbl="http://schemas.microsoft.com/office/2020/mipLabelMetadata"/>
</file>

<file path=docMetadata/LabelInfo2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Co-Branded eCO Template</Template>
  <TotalTime>58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Green</dc:creator>
  <cp:keywords/>
  <dc:description/>
  <cp:lastModifiedBy>Dennis Green</cp:lastModifiedBy>
  <cp:revision>72</cp:revision>
  <cp:lastPrinted>2020-07-21T20:49:00Z</cp:lastPrinted>
  <dcterms:created xsi:type="dcterms:W3CDTF">2021-02-25T01:13:00Z</dcterms:created>
  <dcterms:modified xsi:type="dcterms:W3CDTF">2021-03-24T22:09:00Z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0x010100BCDA8F1BB4DB6A4CAB923FFA61B3C5D6</vt:lpwstr>
  </property>
</Properties>
</file>